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D29" w:rsidRDefault="00054D29" w:rsidP="00054D29">
      <w:pPr>
        <w:spacing w:before="240" w:line="240" w:lineRule="auto"/>
        <w:jc w:val="center"/>
        <w:rPr>
          <w:rFonts w:ascii="Times New Roman" w:hAnsi="Times New Roman" w:cs="Times New Roman"/>
          <w:b/>
          <w:bCs/>
          <w:i/>
          <w:iCs/>
          <w:sz w:val="24"/>
          <w:szCs w:val="24"/>
          <w:lang w:val="en-US"/>
        </w:rPr>
      </w:pPr>
      <w:r w:rsidRPr="004F62C0">
        <w:rPr>
          <w:rFonts w:ascii="Times New Roman" w:hAnsi="Times New Roman" w:cs="Times New Roman"/>
          <w:b/>
          <w:bCs/>
          <w:i/>
          <w:iCs/>
          <w:sz w:val="24"/>
          <w:szCs w:val="24"/>
        </w:rPr>
        <w:t xml:space="preserve">THE </w:t>
      </w:r>
      <w:r>
        <w:rPr>
          <w:rFonts w:ascii="Times New Roman" w:hAnsi="Times New Roman" w:cs="Times New Roman"/>
          <w:b/>
          <w:bCs/>
          <w:i/>
          <w:iCs/>
          <w:sz w:val="24"/>
          <w:szCs w:val="24"/>
        </w:rPr>
        <w:t>INFLUENCE</w:t>
      </w:r>
      <w:r w:rsidRPr="004F62C0">
        <w:rPr>
          <w:rFonts w:ascii="Times New Roman" w:hAnsi="Times New Roman" w:cs="Times New Roman"/>
          <w:b/>
          <w:bCs/>
          <w:i/>
          <w:iCs/>
          <w:sz w:val="24"/>
          <w:szCs w:val="24"/>
        </w:rPr>
        <w:t xml:space="preserve"> OF PERCEIVED EASE OF USE OF E-SAMSAT, TAX SANCTIONS AND TAXPAYER AWARENESS OF TAXPAYER COMPLIANCE</w:t>
      </w:r>
    </w:p>
    <w:p w:rsidR="00054D29" w:rsidRDefault="00054D29" w:rsidP="00054D29">
      <w:pPr>
        <w:spacing w:before="240" w:line="240" w:lineRule="auto"/>
        <w:jc w:val="center"/>
        <w:rPr>
          <w:rFonts w:ascii="Times New Roman" w:hAnsi="Times New Roman" w:cs="Times New Roman"/>
          <w:b/>
          <w:bCs/>
          <w:i/>
          <w:iCs/>
          <w:sz w:val="24"/>
          <w:szCs w:val="24"/>
          <w:lang w:val="en-US"/>
        </w:rPr>
      </w:pPr>
    </w:p>
    <w:p w:rsidR="00054D29" w:rsidRPr="00054D29" w:rsidRDefault="00054D29" w:rsidP="00054D29">
      <w:pPr>
        <w:spacing w:before="240" w:line="240" w:lineRule="auto"/>
        <w:jc w:val="center"/>
        <w:rPr>
          <w:rFonts w:ascii="Times New Roman" w:hAnsi="Times New Roman" w:cs="Times New Roman"/>
          <w:b/>
          <w:bCs/>
          <w:i/>
          <w:iCs/>
          <w:sz w:val="24"/>
          <w:szCs w:val="24"/>
          <w:lang w:val="en-US"/>
        </w:rPr>
      </w:pPr>
    </w:p>
    <w:p w:rsidR="00054D29" w:rsidRPr="00054D29" w:rsidRDefault="00054D29" w:rsidP="00054D29">
      <w:pPr>
        <w:spacing w:after="0" w:line="360" w:lineRule="auto"/>
        <w:jc w:val="center"/>
        <w:rPr>
          <w:rFonts w:ascii="Times New Roman" w:hAnsi="Times New Roman" w:cs="Times New Roman"/>
          <w:b/>
          <w:sz w:val="24"/>
          <w:szCs w:val="24"/>
        </w:rPr>
      </w:pPr>
      <w:r w:rsidRPr="00054D29">
        <w:rPr>
          <w:rFonts w:ascii="Times New Roman" w:hAnsi="Times New Roman" w:cs="Times New Roman"/>
          <w:b/>
          <w:sz w:val="24"/>
          <w:szCs w:val="24"/>
        </w:rPr>
        <w:t>AMELIA RAMADHANTY</w:t>
      </w:r>
    </w:p>
    <w:p w:rsidR="00054D29" w:rsidRPr="00054D29" w:rsidRDefault="00054D29" w:rsidP="00054D29">
      <w:pPr>
        <w:spacing w:after="0" w:line="360" w:lineRule="auto"/>
        <w:jc w:val="center"/>
        <w:rPr>
          <w:rFonts w:ascii="Times New Roman" w:hAnsi="Times New Roman" w:cs="Times New Roman"/>
          <w:b/>
          <w:sz w:val="24"/>
          <w:szCs w:val="24"/>
          <w:lang w:val="en-US"/>
        </w:rPr>
      </w:pPr>
      <w:r w:rsidRPr="00054D29">
        <w:rPr>
          <w:rFonts w:ascii="Times New Roman" w:hAnsi="Times New Roman" w:cs="Times New Roman"/>
          <w:b/>
          <w:sz w:val="24"/>
          <w:szCs w:val="24"/>
        </w:rPr>
        <w:t>16200121</w:t>
      </w:r>
    </w:p>
    <w:p w:rsidR="00054D29" w:rsidRDefault="00054D29" w:rsidP="00054D29">
      <w:pPr>
        <w:spacing w:after="0" w:line="240" w:lineRule="auto"/>
        <w:jc w:val="center"/>
        <w:rPr>
          <w:rFonts w:ascii="Times New Roman" w:hAnsi="Times New Roman" w:cs="Times New Roman"/>
          <w:sz w:val="24"/>
          <w:szCs w:val="24"/>
          <w:lang w:val="en-US"/>
        </w:rPr>
      </w:pPr>
    </w:p>
    <w:p w:rsidR="00054D29" w:rsidRPr="00054D29" w:rsidRDefault="00054D29" w:rsidP="00054D29">
      <w:pPr>
        <w:spacing w:before="240" w:line="240" w:lineRule="auto"/>
        <w:jc w:val="center"/>
        <w:rPr>
          <w:rFonts w:ascii="Times New Roman" w:hAnsi="Times New Roman" w:cs="Times New Roman"/>
          <w:sz w:val="24"/>
          <w:szCs w:val="24"/>
          <w:lang w:val="en-US"/>
        </w:rPr>
      </w:pPr>
    </w:p>
    <w:p w:rsidR="00054D29" w:rsidRPr="004F62C0" w:rsidRDefault="00054D29" w:rsidP="00054D29">
      <w:pPr>
        <w:pStyle w:val="Heading1"/>
        <w:numPr>
          <w:ilvl w:val="0"/>
          <w:numId w:val="0"/>
        </w:numPr>
        <w:spacing w:line="240" w:lineRule="auto"/>
        <w:rPr>
          <w:i/>
          <w:iCs/>
        </w:rPr>
      </w:pPr>
      <w:bookmarkStart w:id="0" w:name="_Toc37325028"/>
      <w:bookmarkStart w:id="1" w:name="_Toc43795830"/>
      <w:r w:rsidRPr="004F62C0">
        <w:rPr>
          <w:i/>
          <w:iCs/>
        </w:rPr>
        <w:t>ABSTRACT</w:t>
      </w:r>
      <w:bookmarkEnd w:id="0"/>
      <w:bookmarkEnd w:id="1"/>
    </w:p>
    <w:p w:rsidR="00054D29" w:rsidRPr="004F62C0" w:rsidRDefault="00054D29" w:rsidP="00054D29">
      <w:pPr>
        <w:spacing w:before="240" w:line="240" w:lineRule="auto"/>
        <w:ind w:firstLine="720"/>
        <w:jc w:val="both"/>
        <w:rPr>
          <w:rFonts w:ascii="Times New Roman" w:hAnsi="Times New Roman" w:cs="Times New Roman"/>
          <w:i/>
          <w:iCs/>
          <w:sz w:val="24"/>
          <w:szCs w:val="24"/>
        </w:rPr>
      </w:pPr>
      <w:r w:rsidRPr="004F62C0">
        <w:rPr>
          <w:rFonts w:ascii="Times New Roman" w:hAnsi="Times New Roman" w:cs="Times New Roman"/>
          <w:i/>
          <w:iCs/>
          <w:sz w:val="24"/>
          <w:szCs w:val="24"/>
        </w:rPr>
        <w:t xml:space="preserve">This study aims to examine the influence of perceived ease of use of e-Samsat, tax sanctions, and taxpayer awareness of taxpayer compliance. </w:t>
      </w:r>
      <w:r>
        <w:rPr>
          <w:rFonts w:ascii="Times New Roman" w:hAnsi="Times New Roman" w:cs="Times New Roman"/>
          <w:i/>
          <w:iCs/>
          <w:sz w:val="24"/>
          <w:szCs w:val="24"/>
        </w:rPr>
        <w:t xml:space="preserve">The results of this study are expected to contribute to vehicle taxpayer compliance in Samsat Sleman by knowing </w:t>
      </w:r>
      <w:r w:rsidRPr="004F62C0">
        <w:rPr>
          <w:rFonts w:ascii="Times New Roman" w:hAnsi="Times New Roman" w:cs="Times New Roman"/>
          <w:i/>
          <w:iCs/>
          <w:sz w:val="24"/>
          <w:szCs w:val="24"/>
        </w:rPr>
        <w:t>perceived ease of use of e-Samsat, tax sanctions, and taxpayer awareness</w:t>
      </w:r>
      <w:r>
        <w:rPr>
          <w:rFonts w:ascii="Times New Roman" w:hAnsi="Times New Roman" w:cs="Times New Roman"/>
          <w:i/>
          <w:iCs/>
          <w:sz w:val="24"/>
          <w:szCs w:val="24"/>
        </w:rPr>
        <w:t xml:space="preserve">. So it can be used as consideration to systems development and the new policies for Samsat Sleman. </w:t>
      </w:r>
      <w:r w:rsidRPr="004F62C0">
        <w:rPr>
          <w:rFonts w:ascii="Times New Roman" w:hAnsi="Times New Roman" w:cs="Times New Roman"/>
          <w:i/>
          <w:iCs/>
          <w:sz w:val="24"/>
          <w:szCs w:val="24"/>
        </w:rPr>
        <w:t>The samples used in this study were 100 respondents with accidental sampling method. Data was collected by questionnaire method. The data analysis techniques in this study used descriptive statistics analysis, data quality tests, classic assumption tests, multiple linear regression analysis, T test, F test, and R</w:t>
      </w:r>
      <w:r w:rsidRPr="008E5A41">
        <w:rPr>
          <w:rFonts w:ascii="Times New Roman" w:hAnsi="Times New Roman" w:cs="Times New Roman"/>
          <w:i/>
          <w:iCs/>
          <w:sz w:val="24"/>
          <w:szCs w:val="24"/>
          <w:vertAlign w:val="superscript"/>
        </w:rPr>
        <w:t>2</w:t>
      </w:r>
      <w:r w:rsidRPr="004F62C0">
        <w:rPr>
          <w:rFonts w:ascii="Times New Roman" w:hAnsi="Times New Roman" w:cs="Times New Roman"/>
          <w:i/>
          <w:iCs/>
          <w:sz w:val="24"/>
          <w:szCs w:val="24"/>
        </w:rPr>
        <w:t xml:space="preserve"> test.</w:t>
      </w:r>
      <w:r>
        <w:rPr>
          <w:rFonts w:ascii="Times New Roman" w:hAnsi="Times New Roman" w:cs="Times New Roman"/>
          <w:i/>
          <w:iCs/>
          <w:sz w:val="24"/>
          <w:szCs w:val="24"/>
        </w:rPr>
        <w:t xml:space="preserve"> </w:t>
      </w:r>
      <w:r w:rsidRPr="004F62C0">
        <w:rPr>
          <w:rFonts w:ascii="Times New Roman" w:hAnsi="Times New Roman" w:cs="Times New Roman"/>
          <w:i/>
          <w:iCs/>
          <w:sz w:val="24"/>
          <w:szCs w:val="24"/>
        </w:rPr>
        <w:t>The result of this study showed that perceived ease of use of e-Samsat and tax sanctions has no effect on taxpayer compliance, while taxpayer awareness affects on taxpayer compliance, and perceived ease of use of e-Samsat, tax sanctions, and taxpayers awareness together affect the taxpayers compliance.</w:t>
      </w:r>
    </w:p>
    <w:p w:rsidR="00054D29" w:rsidRPr="004F62C0" w:rsidRDefault="00054D29" w:rsidP="00054D29">
      <w:pPr>
        <w:spacing w:before="240" w:line="240" w:lineRule="auto"/>
        <w:jc w:val="both"/>
        <w:rPr>
          <w:rFonts w:ascii="Times New Roman" w:hAnsi="Times New Roman" w:cs="Times New Roman"/>
          <w:i/>
          <w:iCs/>
          <w:sz w:val="24"/>
          <w:szCs w:val="24"/>
        </w:rPr>
      </w:pPr>
    </w:p>
    <w:p w:rsidR="00054D29" w:rsidRPr="00054D29" w:rsidRDefault="00054D29" w:rsidP="00054D29">
      <w:pPr>
        <w:spacing w:line="240" w:lineRule="auto"/>
        <w:ind w:left="1080" w:hanging="1080"/>
        <w:jc w:val="both"/>
        <w:rPr>
          <w:rFonts w:ascii="Times New Roman" w:hAnsi="Times New Roman" w:cs="Times New Roman"/>
          <w:b/>
          <w:bCs/>
          <w:i/>
          <w:iCs/>
          <w:spacing w:val="8"/>
          <w:sz w:val="24"/>
          <w:szCs w:val="24"/>
        </w:rPr>
      </w:pPr>
      <w:r w:rsidRPr="00054D29">
        <w:rPr>
          <w:rFonts w:ascii="Times New Roman" w:hAnsi="Times New Roman" w:cs="Times New Roman"/>
          <w:b/>
          <w:i/>
          <w:iCs/>
          <w:sz w:val="24"/>
          <w:szCs w:val="24"/>
        </w:rPr>
        <w:t>Keywords: taxpayer compliance, perceived ease of use, tax sanctions, taxpayer awareness, motor vehicle tax.</w:t>
      </w:r>
    </w:p>
    <w:p w:rsidR="00054D29" w:rsidRDefault="00054D29" w:rsidP="00054D29">
      <w:pPr>
        <w:spacing w:line="240" w:lineRule="auto"/>
        <w:jc w:val="center"/>
        <w:rPr>
          <w:rFonts w:ascii="Times New Roman" w:hAnsi="Times New Roman" w:cs="Times New Roman"/>
          <w:b/>
          <w:bCs/>
          <w:spacing w:val="8"/>
          <w:sz w:val="24"/>
          <w:szCs w:val="24"/>
        </w:rPr>
      </w:pPr>
    </w:p>
    <w:p w:rsidR="00054D29" w:rsidRDefault="00054D29" w:rsidP="00054D29">
      <w:pPr>
        <w:spacing w:line="240" w:lineRule="auto"/>
        <w:jc w:val="center"/>
        <w:rPr>
          <w:rFonts w:ascii="Times New Roman" w:hAnsi="Times New Roman" w:cs="Times New Roman"/>
          <w:b/>
          <w:bCs/>
          <w:spacing w:val="8"/>
          <w:sz w:val="24"/>
          <w:szCs w:val="24"/>
        </w:rPr>
      </w:pPr>
    </w:p>
    <w:p w:rsidR="00054D29" w:rsidRDefault="00054D29" w:rsidP="00054D29">
      <w:pPr>
        <w:spacing w:line="240" w:lineRule="auto"/>
        <w:rPr>
          <w:rFonts w:ascii="Times New Roman" w:hAnsi="Times New Roman" w:cs="Times New Roman"/>
          <w:b/>
          <w:bCs/>
          <w:spacing w:val="8"/>
          <w:sz w:val="24"/>
          <w:szCs w:val="24"/>
        </w:rPr>
      </w:pPr>
    </w:p>
    <w:p w:rsidR="00054D29" w:rsidRDefault="00054D29" w:rsidP="00054D29">
      <w:pPr>
        <w:spacing w:line="240" w:lineRule="auto"/>
        <w:rPr>
          <w:rFonts w:ascii="Times New Roman" w:hAnsi="Times New Roman" w:cs="Times New Roman"/>
          <w:b/>
          <w:bCs/>
          <w:spacing w:val="8"/>
          <w:sz w:val="24"/>
          <w:szCs w:val="24"/>
        </w:rPr>
      </w:pPr>
    </w:p>
    <w:p w:rsidR="00054D29" w:rsidRDefault="00054D29" w:rsidP="00054D29">
      <w:pPr>
        <w:spacing w:line="240" w:lineRule="auto"/>
        <w:rPr>
          <w:rFonts w:ascii="Times New Roman" w:hAnsi="Times New Roman" w:cs="Times New Roman"/>
          <w:b/>
          <w:bCs/>
          <w:spacing w:val="8"/>
          <w:sz w:val="24"/>
          <w:szCs w:val="24"/>
        </w:rPr>
      </w:pPr>
    </w:p>
    <w:p w:rsidR="00054D29" w:rsidRDefault="00054D29" w:rsidP="00054D29">
      <w:pPr>
        <w:spacing w:line="240" w:lineRule="auto"/>
        <w:rPr>
          <w:rFonts w:ascii="Times New Roman" w:hAnsi="Times New Roman" w:cs="Times New Roman"/>
          <w:b/>
          <w:bCs/>
          <w:spacing w:val="8"/>
          <w:sz w:val="24"/>
          <w:szCs w:val="24"/>
        </w:rPr>
      </w:pPr>
    </w:p>
    <w:p w:rsidR="00054D29" w:rsidRDefault="00054D29" w:rsidP="00054D29">
      <w:pPr>
        <w:spacing w:line="240" w:lineRule="auto"/>
        <w:rPr>
          <w:rFonts w:ascii="Times New Roman" w:hAnsi="Times New Roman" w:cs="Times New Roman"/>
          <w:b/>
          <w:bCs/>
          <w:spacing w:val="8"/>
          <w:sz w:val="24"/>
          <w:szCs w:val="24"/>
        </w:rPr>
      </w:pPr>
    </w:p>
    <w:p w:rsidR="00054D29" w:rsidRDefault="00054D29" w:rsidP="00054D29">
      <w:pPr>
        <w:spacing w:line="240" w:lineRule="auto"/>
        <w:rPr>
          <w:rFonts w:ascii="Times New Roman" w:hAnsi="Times New Roman" w:cs="Times New Roman"/>
          <w:b/>
          <w:bCs/>
          <w:spacing w:val="8"/>
          <w:sz w:val="24"/>
          <w:szCs w:val="24"/>
        </w:rPr>
      </w:pPr>
    </w:p>
    <w:p w:rsidR="00054D29" w:rsidRPr="00054D29" w:rsidRDefault="00054D29" w:rsidP="00054D29">
      <w:pPr>
        <w:spacing w:line="240" w:lineRule="auto"/>
        <w:rPr>
          <w:rFonts w:ascii="Times New Roman" w:hAnsi="Times New Roman" w:cs="Times New Roman"/>
          <w:b/>
          <w:bCs/>
          <w:spacing w:val="8"/>
          <w:sz w:val="24"/>
          <w:szCs w:val="24"/>
          <w:lang w:val="en-US"/>
        </w:rPr>
      </w:pPr>
    </w:p>
    <w:p w:rsidR="00054D29" w:rsidRDefault="00054D29" w:rsidP="00054D29">
      <w:pPr>
        <w:spacing w:after="0" w:line="276" w:lineRule="auto"/>
        <w:jc w:val="center"/>
        <w:rPr>
          <w:rFonts w:ascii="Times New Roman" w:hAnsi="Times New Roman" w:cs="Times New Roman"/>
          <w:b/>
          <w:bCs/>
          <w:spacing w:val="8"/>
          <w:sz w:val="24"/>
          <w:szCs w:val="24"/>
          <w:lang w:val="en-US"/>
        </w:rPr>
      </w:pPr>
      <w:r w:rsidRPr="005F76F2">
        <w:rPr>
          <w:rFonts w:ascii="Times New Roman" w:hAnsi="Times New Roman" w:cs="Times New Roman"/>
          <w:b/>
          <w:bCs/>
          <w:spacing w:val="8"/>
          <w:sz w:val="24"/>
          <w:szCs w:val="24"/>
        </w:rPr>
        <w:lastRenderedPageBreak/>
        <w:t>PENGARUH PERSEPSI KEMUDAHAN PENGGUNAAN E-SAMSAT, SANKSI PERPAJAKAN DAN KESADARAN WAJIB PAJAK TERHADAP KEPATUHAN WAJIB PAJAK</w:t>
      </w:r>
    </w:p>
    <w:p w:rsidR="00054D29" w:rsidRDefault="00054D29" w:rsidP="00054D29">
      <w:pPr>
        <w:spacing w:after="0" w:line="276" w:lineRule="auto"/>
        <w:jc w:val="center"/>
        <w:rPr>
          <w:rFonts w:ascii="Times New Roman" w:hAnsi="Times New Roman" w:cs="Times New Roman"/>
          <w:b/>
          <w:bCs/>
          <w:spacing w:val="8"/>
          <w:sz w:val="24"/>
          <w:szCs w:val="24"/>
          <w:lang w:val="en-US"/>
        </w:rPr>
      </w:pPr>
    </w:p>
    <w:p w:rsidR="00054D29" w:rsidRPr="00054D29" w:rsidRDefault="00054D29" w:rsidP="00054D29">
      <w:pPr>
        <w:spacing w:after="0" w:line="276" w:lineRule="auto"/>
        <w:jc w:val="center"/>
        <w:rPr>
          <w:rFonts w:ascii="Times New Roman" w:hAnsi="Times New Roman" w:cs="Times New Roman"/>
          <w:b/>
          <w:bCs/>
          <w:spacing w:val="8"/>
          <w:sz w:val="24"/>
          <w:szCs w:val="24"/>
          <w:lang w:val="en-US"/>
        </w:rPr>
      </w:pPr>
    </w:p>
    <w:p w:rsidR="00054D29" w:rsidRPr="00054D29" w:rsidRDefault="00054D29" w:rsidP="00054D29">
      <w:pPr>
        <w:spacing w:after="0" w:line="240" w:lineRule="auto"/>
        <w:jc w:val="center"/>
        <w:rPr>
          <w:rFonts w:ascii="Times New Roman" w:hAnsi="Times New Roman" w:cs="Times New Roman"/>
          <w:b/>
          <w:bCs/>
          <w:spacing w:val="8"/>
          <w:sz w:val="24"/>
          <w:szCs w:val="24"/>
          <w:lang w:val="en-US"/>
        </w:rPr>
      </w:pPr>
    </w:p>
    <w:p w:rsidR="00054D29" w:rsidRPr="00054D29" w:rsidRDefault="00054D29" w:rsidP="00054D29">
      <w:pPr>
        <w:spacing w:after="0" w:line="360" w:lineRule="auto"/>
        <w:jc w:val="center"/>
        <w:rPr>
          <w:rFonts w:ascii="Times New Roman" w:hAnsi="Times New Roman" w:cs="Times New Roman"/>
          <w:b/>
          <w:sz w:val="24"/>
          <w:szCs w:val="24"/>
        </w:rPr>
      </w:pPr>
      <w:r w:rsidRPr="00054D29">
        <w:rPr>
          <w:rFonts w:ascii="Times New Roman" w:hAnsi="Times New Roman" w:cs="Times New Roman"/>
          <w:b/>
          <w:sz w:val="24"/>
          <w:szCs w:val="24"/>
        </w:rPr>
        <w:t>AMELIA RAMADHANTY</w:t>
      </w:r>
    </w:p>
    <w:p w:rsidR="00054D29" w:rsidRPr="00054D29" w:rsidRDefault="00054D29" w:rsidP="00054D29">
      <w:pPr>
        <w:spacing w:after="0" w:line="360" w:lineRule="auto"/>
        <w:jc w:val="center"/>
        <w:rPr>
          <w:rFonts w:ascii="Times New Roman" w:hAnsi="Times New Roman" w:cs="Times New Roman"/>
          <w:b/>
          <w:sz w:val="24"/>
          <w:szCs w:val="24"/>
          <w:lang w:val="en-US"/>
        </w:rPr>
      </w:pPr>
      <w:r w:rsidRPr="00054D29">
        <w:rPr>
          <w:rFonts w:ascii="Times New Roman" w:hAnsi="Times New Roman" w:cs="Times New Roman"/>
          <w:b/>
          <w:sz w:val="24"/>
          <w:szCs w:val="24"/>
        </w:rPr>
        <w:t>16200121</w:t>
      </w:r>
    </w:p>
    <w:p w:rsidR="00054D29" w:rsidRPr="00054D29" w:rsidRDefault="00054D29" w:rsidP="00054D29">
      <w:pPr>
        <w:spacing w:after="0" w:line="240" w:lineRule="auto"/>
        <w:jc w:val="center"/>
        <w:rPr>
          <w:rFonts w:ascii="Times New Roman" w:hAnsi="Times New Roman" w:cs="Times New Roman"/>
          <w:sz w:val="24"/>
          <w:szCs w:val="24"/>
          <w:lang w:val="en-US"/>
        </w:rPr>
      </w:pPr>
    </w:p>
    <w:p w:rsidR="00054D29" w:rsidRPr="00447E4B" w:rsidRDefault="00054D29" w:rsidP="00054D29">
      <w:pPr>
        <w:pStyle w:val="Heading1"/>
        <w:numPr>
          <w:ilvl w:val="0"/>
          <w:numId w:val="0"/>
        </w:numPr>
      </w:pPr>
      <w:bookmarkStart w:id="2" w:name="_Toc37325029"/>
      <w:bookmarkStart w:id="3" w:name="_Toc43795831"/>
      <w:r w:rsidRPr="00447E4B">
        <w:t>ABSTRAK</w:t>
      </w:r>
      <w:bookmarkEnd w:id="2"/>
      <w:bookmarkEnd w:id="3"/>
    </w:p>
    <w:p w:rsidR="00054D29" w:rsidRDefault="00054D29" w:rsidP="00054D2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menguji pengaruh persepsi kemudahan penggunaan e-Samsat, sanksi perpajakan, dan kesadaran wajib pajak terhadap kepatuhan wajib pajak. </w:t>
      </w:r>
      <w:r w:rsidRPr="00D37261">
        <w:rPr>
          <w:rFonts w:ascii="Times New Roman" w:hAnsi="Times New Roman" w:cs="Times New Roman"/>
          <w:sz w:val="24"/>
          <w:szCs w:val="24"/>
        </w:rPr>
        <w:t>Hasil penelitian ini diharapkan dapat memberikan kontribusi terhadap</w:t>
      </w:r>
      <w:r>
        <w:rPr>
          <w:rFonts w:ascii="Times New Roman" w:hAnsi="Times New Roman" w:cs="Times New Roman"/>
          <w:sz w:val="24"/>
          <w:szCs w:val="24"/>
        </w:rPr>
        <w:t xml:space="preserve"> kepatuhan wajib pajak kendaraan di Samsat Kabupaten Sleman dengan mengetahui persepsi kemudahan penggunaan e-Samsat, sanksi perpajakan, dan kesadaran wajib pajak. Sehingga dapat dijadikan bahan pertimbangan untuk pengembangan sistem dan kebijakan baru bagi Samsat Sleman. Jumlah sampel yang digunakan pada penelitian ini sebanyak 100 responden dengan metode pengambilan sampel yaitu </w:t>
      </w:r>
      <w:r w:rsidRPr="00B93B07">
        <w:rPr>
          <w:rFonts w:ascii="Times New Roman" w:hAnsi="Times New Roman" w:cs="Times New Roman"/>
          <w:i/>
          <w:iCs/>
          <w:sz w:val="24"/>
          <w:szCs w:val="24"/>
        </w:rPr>
        <w:t>accidental sampling</w:t>
      </w:r>
      <w:r>
        <w:rPr>
          <w:rFonts w:ascii="Times New Roman" w:hAnsi="Times New Roman" w:cs="Times New Roman"/>
          <w:sz w:val="24"/>
          <w:szCs w:val="24"/>
        </w:rPr>
        <w:t xml:space="preserve">. Pengumpulan data dilakukan dengan kuesioner. Teknik analisis data dengan menggunakan statistik deskriptif, uji kualitas data, uji asumsi klasik, analisis regresi linier berganda, uji T, </w:t>
      </w:r>
      <w:r w:rsidRPr="00D622E8">
        <w:rPr>
          <w:rFonts w:ascii="Times New Roman" w:hAnsi="Times New Roman" w:cs="Times New Roman"/>
          <w:sz w:val="24"/>
          <w:szCs w:val="24"/>
        </w:rPr>
        <w:t>uji F, dan uji R</w:t>
      </w:r>
      <w:r w:rsidRPr="00D622E8">
        <w:rPr>
          <w:rFonts w:ascii="Times New Roman" w:hAnsi="Times New Roman" w:cs="Times New Roman"/>
          <w:sz w:val="24"/>
          <w:szCs w:val="24"/>
          <w:vertAlign w:val="superscript"/>
        </w:rPr>
        <w:t>2</w:t>
      </w:r>
      <w:r w:rsidRPr="00D622E8">
        <w:rPr>
          <w:rFonts w:ascii="Times New Roman" w:hAnsi="Times New Roman" w:cs="Times New Roman"/>
          <w:sz w:val="24"/>
          <w:szCs w:val="24"/>
        </w:rPr>
        <w:t>.</w:t>
      </w:r>
      <w:r>
        <w:rPr>
          <w:rFonts w:ascii="Times New Roman" w:hAnsi="Times New Roman" w:cs="Times New Roman"/>
          <w:sz w:val="24"/>
          <w:szCs w:val="24"/>
        </w:rPr>
        <w:t xml:space="preserve"> </w:t>
      </w:r>
      <w:r w:rsidRPr="00D622E8">
        <w:rPr>
          <w:rFonts w:ascii="Times New Roman" w:hAnsi="Times New Roman" w:cs="Times New Roman"/>
          <w:sz w:val="24"/>
          <w:szCs w:val="24"/>
        </w:rPr>
        <w:t xml:space="preserve">Hasil penelitian ini menunjukkan bahwa persepsi kemudahan penggunaan e-Samsat dan sanksi perpajakan tidak berpengaruh terhadap kepatuhan wajib pajak, sedangkan kesadaran wajib pajak berpengaruh terhadap kepatuhan wajib pajak, dan persepsi kemudahan penggunaan e-Samsat, sanksi perpajakan, </w:t>
      </w:r>
      <w:r>
        <w:rPr>
          <w:rFonts w:ascii="Times New Roman" w:hAnsi="Times New Roman" w:cs="Times New Roman"/>
          <w:sz w:val="24"/>
          <w:szCs w:val="24"/>
        </w:rPr>
        <w:t xml:space="preserve">dan </w:t>
      </w:r>
      <w:r w:rsidRPr="00D622E8">
        <w:rPr>
          <w:rFonts w:ascii="Times New Roman" w:hAnsi="Times New Roman" w:cs="Times New Roman"/>
          <w:sz w:val="24"/>
          <w:szCs w:val="24"/>
        </w:rPr>
        <w:t xml:space="preserve">kesadaran wajib pajak </w:t>
      </w:r>
      <w:r>
        <w:rPr>
          <w:rFonts w:ascii="Times New Roman" w:hAnsi="Times New Roman" w:cs="Times New Roman"/>
          <w:sz w:val="24"/>
          <w:szCs w:val="24"/>
        </w:rPr>
        <w:t>secara bersama-sama berpengaruh terhadap kepatuhan wajib pajak.</w:t>
      </w:r>
    </w:p>
    <w:p w:rsidR="00054D29" w:rsidRDefault="00054D29" w:rsidP="00054D29">
      <w:pPr>
        <w:spacing w:line="240" w:lineRule="auto"/>
        <w:jc w:val="both"/>
        <w:rPr>
          <w:rFonts w:ascii="Times New Roman" w:hAnsi="Times New Roman" w:cs="Times New Roman"/>
          <w:sz w:val="24"/>
          <w:szCs w:val="24"/>
        </w:rPr>
      </w:pPr>
    </w:p>
    <w:p w:rsidR="008C6BF5" w:rsidRPr="00054D29" w:rsidRDefault="00054D29" w:rsidP="00054D29">
      <w:pPr>
        <w:spacing w:line="240" w:lineRule="auto"/>
        <w:ind w:left="1350" w:hanging="1350"/>
        <w:jc w:val="both"/>
        <w:rPr>
          <w:b/>
        </w:rPr>
      </w:pPr>
      <w:r w:rsidRPr="00054D29">
        <w:rPr>
          <w:rFonts w:ascii="Times New Roman" w:hAnsi="Times New Roman" w:cs="Times New Roman"/>
          <w:b/>
          <w:bCs/>
          <w:sz w:val="24"/>
          <w:szCs w:val="24"/>
        </w:rPr>
        <w:t>Kata kunci</w:t>
      </w:r>
      <w:r w:rsidRPr="00054D29">
        <w:rPr>
          <w:rFonts w:ascii="Times New Roman" w:hAnsi="Times New Roman" w:cs="Times New Roman"/>
          <w:b/>
          <w:sz w:val="24"/>
          <w:szCs w:val="24"/>
        </w:rPr>
        <w:t xml:space="preserve">: kepatuhan wajib pajak, persepsi kemudahan penggunaan, sanksi perpajakan, kesadaran wajib pajak, pajak kendaraan bermotor. </w:t>
      </w:r>
    </w:p>
    <w:sectPr w:rsidR="008C6BF5" w:rsidRPr="00054D29" w:rsidSect="008C6BF5">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469371"/>
      <w:docPartObj>
        <w:docPartGallery w:val="Page Numbers (Bottom of Page)"/>
        <w:docPartUnique/>
      </w:docPartObj>
    </w:sdtPr>
    <w:sdtEndPr>
      <w:rPr>
        <w:noProof/>
      </w:rPr>
    </w:sdtEndPr>
    <w:sdtContent>
      <w:p w:rsidR="00EF30D4" w:rsidRDefault="00054D29">
        <w:pPr>
          <w:pStyle w:val="Footer"/>
          <w:jc w:val="right"/>
        </w:pPr>
        <w:r w:rsidRPr="00CA13EC">
          <w:rPr>
            <w:rFonts w:ascii="Times New Roman" w:hAnsi="Times New Roman" w:cs="Times New Roman"/>
          </w:rPr>
          <w:fldChar w:fldCharType="begin"/>
        </w:r>
        <w:r w:rsidRPr="00CA13EC">
          <w:rPr>
            <w:rFonts w:ascii="Times New Roman" w:hAnsi="Times New Roman" w:cs="Times New Roman"/>
          </w:rPr>
          <w:instrText xml:space="preserve"> PAGE   \* MERGEFORMAT </w:instrText>
        </w:r>
        <w:r w:rsidRPr="00CA13EC">
          <w:rPr>
            <w:rFonts w:ascii="Times New Roman" w:hAnsi="Times New Roman" w:cs="Times New Roman"/>
          </w:rPr>
          <w:fldChar w:fldCharType="separate"/>
        </w:r>
        <w:r>
          <w:rPr>
            <w:rFonts w:ascii="Times New Roman" w:hAnsi="Times New Roman" w:cs="Times New Roman"/>
            <w:noProof/>
          </w:rPr>
          <w:t>2</w:t>
        </w:r>
        <w:r w:rsidRPr="00CA13EC">
          <w:rPr>
            <w:rFonts w:ascii="Times New Roman" w:hAnsi="Times New Roman" w:cs="Times New Roman"/>
            <w:noProof/>
          </w:rPr>
          <w:fldChar w:fldCharType="end"/>
        </w:r>
      </w:p>
    </w:sdtContent>
  </w:sdt>
  <w:p w:rsidR="00EF30D4" w:rsidRDefault="00054D29">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6267"/>
    <w:multiLevelType w:val="multilevel"/>
    <w:tmpl w:val="76AAC0DC"/>
    <w:lvl w:ilvl="0">
      <w:start w:val="1"/>
      <w:numFmt w:val="decimal"/>
      <w:pStyle w:val="Heading1"/>
      <w:suff w:val="nothing"/>
      <w:lvlText w:val="BAB %1"/>
      <w:lvlJc w:val="left"/>
      <w:pPr>
        <w:ind w:left="360" w:hanging="360"/>
      </w:pPr>
      <w:rPr>
        <w:rFonts w:hint="default"/>
      </w:rPr>
    </w:lvl>
    <w:lvl w:ilvl="1">
      <w:start w:val="1"/>
      <w:numFmt w:val="decimal"/>
      <w:pStyle w:val="Heading2"/>
      <w:suff w:val="space"/>
      <w:lvlText w:val="%1.%2"/>
      <w:lvlJc w:val="left"/>
      <w:pPr>
        <w:ind w:left="720" w:hanging="360"/>
      </w:pPr>
      <w:rPr>
        <w:rFonts w:hint="default"/>
      </w:rPr>
    </w:lvl>
    <w:lvl w:ilvl="2">
      <w:start w:val="1"/>
      <w:numFmt w:val="decimal"/>
      <w:pStyle w:val="Heading3"/>
      <w:suff w:val="space"/>
      <w:lvlText w:val="%1.%2.%3"/>
      <w:lvlJc w:val="left"/>
      <w:pPr>
        <w:ind w:left="1080" w:hanging="360"/>
      </w:pPr>
      <w:rPr>
        <w:rFonts w:hint="default"/>
        <w:b w:val="0"/>
        <w:bCs w:val="0"/>
      </w:rPr>
    </w:lvl>
    <w:lvl w:ilvl="3">
      <w:start w:val="1"/>
      <w:numFmt w:val="decimal"/>
      <w:pStyle w:val="Heading4"/>
      <w:suff w:val="space"/>
      <w:lvlText w:val="%1.%2.%3.%4"/>
      <w:lvlJc w:val="left"/>
      <w:pPr>
        <w:ind w:left="1440" w:hanging="360"/>
      </w:pPr>
      <w:rPr>
        <w:rFonts w:ascii="Times New Roman" w:hAnsi="Times New Roman" w:cs="Times New Roman" w:hint="default"/>
        <w:b w:val="0"/>
        <w:bCs w:val="0"/>
        <w:sz w:val="24"/>
        <w:szCs w:val="24"/>
      </w:rPr>
    </w:lvl>
    <w:lvl w:ilvl="4">
      <w:start w:val="1"/>
      <w:numFmt w:val="decimal"/>
      <w:lvlText w:val="%5."/>
      <w:lvlJc w:val="left"/>
      <w:pPr>
        <w:ind w:left="1800" w:hanging="360"/>
      </w:pPr>
      <w:rPr>
        <w:rFonts w:hint="default"/>
        <w:b w:val="0"/>
        <w:b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54D29"/>
    <w:rsid w:val="00054D29"/>
    <w:rsid w:val="008C6B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D29"/>
    <w:pPr>
      <w:spacing w:after="160" w:line="259" w:lineRule="auto"/>
    </w:pPr>
    <w:rPr>
      <w:lang w:val="id-ID"/>
    </w:rPr>
  </w:style>
  <w:style w:type="paragraph" w:styleId="Heading1">
    <w:name w:val="heading 1"/>
    <w:basedOn w:val="Normal"/>
    <w:next w:val="Normal"/>
    <w:link w:val="Heading1Char"/>
    <w:uiPriority w:val="9"/>
    <w:qFormat/>
    <w:rsid w:val="00054D29"/>
    <w:pPr>
      <w:keepNext/>
      <w:keepLines/>
      <w:numPr>
        <w:numId w:val="1"/>
      </w:numPr>
      <w:spacing w:before="240" w:after="0" w:line="48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054D29"/>
    <w:pPr>
      <w:keepNext/>
      <w:keepLines/>
      <w:numPr>
        <w:ilvl w:val="1"/>
        <w:numId w:val="1"/>
      </w:numPr>
      <w:spacing w:before="40" w:after="0" w:line="480" w:lineRule="auto"/>
      <w:ind w:left="36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054D29"/>
    <w:pPr>
      <w:keepNext/>
      <w:keepLines/>
      <w:numPr>
        <w:ilvl w:val="2"/>
        <w:numId w:val="1"/>
      </w:numPr>
      <w:spacing w:before="40" w:after="0" w:line="480" w:lineRule="auto"/>
      <w:ind w:left="36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rsid w:val="00054D29"/>
    <w:pPr>
      <w:keepNext/>
      <w:keepLines/>
      <w:numPr>
        <w:ilvl w:val="3"/>
        <w:numId w:val="1"/>
      </w:numPr>
      <w:spacing w:before="40" w:after="0" w:line="360" w:lineRule="auto"/>
      <w:outlineLvl w:val="3"/>
    </w:pPr>
    <w:rPr>
      <w:rFonts w:ascii="Times New Roman" w:eastAsiaTheme="majorEastAsia" w:hAnsi="Times New Roman"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D29"/>
    <w:rPr>
      <w:rFonts w:ascii="Times New Roman" w:eastAsiaTheme="majorEastAsia" w:hAnsi="Times New Roman" w:cstheme="majorBidi"/>
      <w:b/>
      <w:sz w:val="24"/>
      <w:szCs w:val="32"/>
      <w:lang w:val="id-ID"/>
    </w:rPr>
  </w:style>
  <w:style w:type="character" w:customStyle="1" w:styleId="Heading2Char">
    <w:name w:val="Heading 2 Char"/>
    <w:basedOn w:val="DefaultParagraphFont"/>
    <w:link w:val="Heading2"/>
    <w:uiPriority w:val="9"/>
    <w:rsid w:val="00054D29"/>
    <w:rPr>
      <w:rFonts w:ascii="Times New Roman" w:eastAsiaTheme="majorEastAsia" w:hAnsi="Times New Roman" w:cstheme="majorBidi"/>
      <w:b/>
      <w:sz w:val="24"/>
      <w:szCs w:val="26"/>
      <w:lang w:val="id-ID"/>
    </w:rPr>
  </w:style>
  <w:style w:type="character" w:customStyle="1" w:styleId="Heading3Char">
    <w:name w:val="Heading 3 Char"/>
    <w:basedOn w:val="DefaultParagraphFont"/>
    <w:link w:val="Heading3"/>
    <w:uiPriority w:val="9"/>
    <w:rsid w:val="00054D29"/>
    <w:rPr>
      <w:rFonts w:ascii="Times New Roman" w:eastAsiaTheme="majorEastAsia" w:hAnsi="Times New Roman" w:cstheme="majorBidi"/>
      <w:sz w:val="24"/>
      <w:szCs w:val="24"/>
      <w:lang w:val="id-ID"/>
    </w:rPr>
  </w:style>
  <w:style w:type="character" w:customStyle="1" w:styleId="Heading4Char">
    <w:name w:val="Heading 4 Char"/>
    <w:basedOn w:val="DefaultParagraphFont"/>
    <w:link w:val="Heading4"/>
    <w:uiPriority w:val="9"/>
    <w:rsid w:val="00054D29"/>
    <w:rPr>
      <w:rFonts w:ascii="Times New Roman" w:eastAsiaTheme="majorEastAsia" w:hAnsi="Times New Roman" w:cstheme="majorBidi"/>
      <w:iCs/>
      <w:sz w:val="24"/>
      <w:lang w:val="id-ID"/>
    </w:rPr>
  </w:style>
  <w:style w:type="paragraph" w:styleId="Footer">
    <w:name w:val="footer"/>
    <w:basedOn w:val="Normal"/>
    <w:link w:val="FooterChar"/>
    <w:uiPriority w:val="99"/>
    <w:unhideWhenUsed/>
    <w:rsid w:val="00054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D29"/>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perpust3</dc:creator>
  <cp:lastModifiedBy>perpust3</cp:lastModifiedBy>
  <cp:revision>1</cp:revision>
  <dcterms:created xsi:type="dcterms:W3CDTF">2022-10-06T03:09:00Z</dcterms:created>
  <dcterms:modified xsi:type="dcterms:W3CDTF">2022-10-06T03:11:00Z</dcterms:modified>
</cp:coreProperties>
</file>