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D7" w:rsidRDefault="00E22FD7" w:rsidP="00E22FD7">
      <w:pPr>
        <w:pStyle w:val="Heading1"/>
        <w:numPr>
          <w:ilvl w:val="0"/>
          <w:numId w:val="0"/>
        </w:numPr>
        <w:rPr>
          <w:lang w:val="en-US"/>
        </w:rPr>
      </w:pPr>
      <w:bookmarkStart w:id="0" w:name="_Toc31824219"/>
      <w:bookmarkStart w:id="1" w:name="_Toc43795897"/>
      <w:r>
        <w:t>DAFTAR PUSTAKA</w:t>
      </w:r>
      <w:bookmarkEnd w:id="0"/>
      <w:bookmarkEnd w:id="1"/>
    </w:p>
    <w:p w:rsidR="00E22FD7" w:rsidRPr="00E22FD7" w:rsidRDefault="00E22FD7" w:rsidP="00E22FD7">
      <w:pPr>
        <w:spacing w:after="0"/>
        <w:rPr>
          <w:lang w:val="en-US"/>
        </w:rPr>
      </w:pPr>
    </w:p>
    <w:p w:rsidR="00E22FD7" w:rsidRDefault="00E22FD7" w:rsidP="00E22FD7">
      <w:pPr>
        <w:spacing w:after="0" w:line="240" w:lineRule="auto"/>
        <w:ind w:left="720" w:right="28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Ahmad dan Bambang Setiyo Pambudi. 2014. Pengaruh Persepsi Manfaat, Persepsi Kemudahan, Keamanan dan Ketersediaan Fitur Terhadap Minat Ulang Nasabah Bank Dalam Menggunakan </w:t>
      </w:r>
      <w:r w:rsidRPr="00D96F2D">
        <w:rPr>
          <w:rFonts w:ascii="Times New Roman" w:hAnsi="Times New Roman" w:cs="Times New Roman"/>
          <w:i/>
          <w:iCs/>
          <w:sz w:val="24"/>
          <w:szCs w:val="24"/>
        </w:rPr>
        <w:t>Internet Banking</w:t>
      </w:r>
      <w:r>
        <w:rPr>
          <w:rFonts w:ascii="Times New Roman" w:hAnsi="Times New Roman" w:cs="Times New Roman"/>
          <w:sz w:val="24"/>
          <w:szCs w:val="24"/>
        </w:rPr>
        <w:t xml:space="preserve"> (Studi Pada Program Layanan </w:t>
      </w:r>
      <w:r w:rsidRPr="00D96F2D">
        <w:rPr>
          <w:rFonts w:ascii="Times New Roman" w:hAnsi="Times New Roman" w:cs="Times New Roman"/>
          <w:i/>
          <w:iCs/>
          <w:sz w:val="24"/>
          <w:szCs w:val="24"/>
        </w:rPr>
        <w:t>Internet Banking</w:t>
      </w:r>
      <w:r>
        <w:rPr>
          <w:rFonts w:ascii="Times New Roman" w:hAnsi="Times New Roman" w:cs="Times New Roman"/>
          <w:sz w:val="24"/>
          <w:szCs w:val="24"/>
        </w:rPr>
        <w:t xml:space="preserve"> BRI).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Studi Manajemen</w:t>
      </w:r>
      <w:r>
        <w:rPr>
          <w:rFonts w:ascii="Times New Roman" w:hAnsi="Times New Roman" w:cs="Times New Roman"/>
          <w:sz w:val="24"/>
          <w:szCs w:val="24"/>
        </w:rPr>
        <w:t>, Vol.8 No.1 (April): 1-11.</w:t>
      </w:r>
    </w:p>
    <w:p w:rsidR="00E22FD7" w:rsidRPr="00E22FD7" w:rsidRDefault="00E22FD7" w:rsidP="00E22FD7">
      <w:pPr>
        <w:spacing w:after="0" w:line="240" w:lineRule="auto"/>
        <w:ind w:left="720" w:right="28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 xml:space="preserve">Aidar, Arifah Ayu Nur. 2018.Pengaruh Persepsi Manfaat, Kemudahan Penggunaan, dan Kepercayaan Terhadap Sikap Penggunaan Layanan </w:t>
      </w:r>
      <w:r w:rsidRPr="00B4701B">
        <w:rPr>
          <w:rFonts w:ascii="Times New Roman" w:hAnsi="Times New Roman" w:cs="Times New Roman"/>
          <w:i/>
          <w:iCs/>
          <w:sz w:val="24"/>
          <w:szCs w:val="24"/>
        </w:rPr>
        <w:t xml:space="preserve">Mobile Banking </w:t>
      </w:r>
      <w:r w:rsidRPr="00B4701B">
        <w:rPr>
          <w:rFonts w:ascii="Times New Roman" w:hAnsi="Times New Roman" w:cs="Times New Roman"/>
          <w:sz w:val="24"/>
          <w:szCs w:val="24"/>
        </w:rPr>
        <w:t xml:space="preserve">(Studi Pada Dosen IAIN Surakarta Pengguna Layanan </w:t>
      </w:r>
      <w:r w:rsidRPr="00B4701B">
        <w:rPr>
          <w:rFonts w:ascii="Times New Roman" w:hAnsi="Times New Roman" w:cs="Times New Roman"/>
          <w:i/>
          <w:iCs/>
          <w:sz w:val="24"/>
          <w:szCs w:val="24"/>
        </w:rPr>
        <w:t>Mobile Banking</w:t>
      </w:r>
      <w:r w:rsidRPr="00B4701B">
        <w:rPr>
          <w:rFonts w:ascii="Times New Roman" w:hAnsi="Times New Roman" w:cs="Times New Roman"/>
          <w:sz w:val="24"/>
          <w:szCs w:val="24"/>
        </w:rPr>
        <w:t xml:space="preserve">). </w:t>
      </w:r>
      <w:r w:rsidRPr="00B4701B">
        <w:rPr>
          <w:rFonts w:ascii="Times New Roman" w:hAnsi="Times New Roman" w:cs="Times New Roman"/>
          <w:i/>
          <w:iCs/>
          <w:sz w:val="24"/>
          <w:szCs w:val="24"/>
        </w:rPr>
        <w:t>Skripsi</w:t>
      </w:r>
      <w:r w:rsidRPr="00B4701B">
        <w:rPr>
          <w:rFonts w:ascii="Times New Roman" w:hAnsi="Times New Roman" w:cs="Times New Roman"/>
          <w:sz w:val="24"/>
          <w:szCs w:val="24"/>
        </w:rPr>
        <w:t>. IAIN Surakarta.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right="28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6F2D">
        <w:rPr>
          <w:rFonts w:ascii="Times New Roman" w:hAnsi="Times New Roman" w:cs="Times New Roman"/>
          <w:sz w:val="24"/>
          <w:szCs w:val="24"/>
        </w:rPr>
        <w:t>Amijaya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6F2D">
        <w:rPr>
          <w:rFonts w:ascii="Times New Roman" w:hAnsi="Times New Roman" w:cs="Times New Roman"/>
          <w:sz w:val="24"/>
          <w:szCs w:val="24"/>
        </w:rPr>
        <w:t xml:space="preserve"> Gilang Rizky</w:t>
      </w:r>
      <w:r>
        <w:rPr>
          <w:rFonts w:ascii="Times New Roman" w:hAnsi="Times New Roman" w:cs="Times New Roman"/>
          <w:sz w:val="24"/>
          <w:szCs w:val="24"/>
        </w:rPr>
        <w:t xml:space="preserve">. 2010. </w:t>
      </w:r>
      <w:r w:rsidRPr="00D96F2D">
        <w:rPr>
          <w:rFonts w:ascii="Times New Roman" w:hAnsi="Times New Roman" w:cs="Times New Roman"/>
          <w:sz w:val="24"/>
          <w:szCs w:val="24"/>
        </w:rPr>
        <w:t xml:space="preserve">Pengaruh Persepsi Teknologi Informasi, Kemudahan, Resiko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96F2D">
        <w:rPr>
          <w:rFonts w:ascii="Times New Roman" w:hAnsi="Times New Roman" w:cs="Times New Roman"/>
          <w:sz w:val="24"/>
          <w:szCs w:val="24"/>
        </w:rPr>
        <w:t>an Fitur Layanan Terhadap Minat Ulang Nasabah Bank Dalam Menggunakan Internet Banking  (Studi Pada Nasabah Bank BCA)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6F2D">
        <w:rPr>
          <w:rFonts w:ascii="Times New Roman" w:hAnsi="Times New Roman" w:cs="Times New Roman"/>
          <w:sz w:val="24"/>
          <w:szCs w:val="24"/>
        </w:rPr>
        <w:t>Universitas Diponegoro Semarang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FD7" w:rsidRPr="00E22FD7" w:rsidRDefault="00E22FD7" w:rsidP="00E22FD7">
      <w:pPr>
        <w:spacing w:after="0" w:line="240" w:lineRule="auto"/>
        <w:ind w:left="720" w:right="28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right="28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Anda Talaseta II. 2020. REGRESI LINIER BERGANDA, UJI T, UJI T, UJI F, KOEFISIEN DETERMINASI lengkap dengan interpretasi. </w:t>
      </w:r>
      <w:hyperlink r:id="rId5" w:history="1">
        <w:r w:rsidRPr="008C6E5B">
          <w:rPr>
            <w:rStyle w:val="Hyperlink"/>
            <w:rFonts w:ascii="Times New Roman" w:hAnsi="Times New Roman" w:cs="Times New Roman"/>
            <w:sz w:val="24"/>
            <w:szCs w:val="24"/>
          </w:rPr>
          <w:t>https://youtu.be/3mMZCKp7vDw</w:t>
        </w:r>
      </w:hyperlink>
      <w:r>
        <w:rPr>
          <w:rFonts w:ascii="Times New Roman" w:hAnsi="Times New Roman" w:cs="Times New Roman"/>
          <w:sz w:val="24"/>
          <w:szCs w:val="24"/>
        </w:rPr>
        <w:t>. diakses pada tanggal 20 Maret 2020.</w:t>
      </w:r>
    </w:p>
    <w:p w:rsidR="00E22FD7" w:rsidRPr="00E22FD7" w:rsidRDefault="00E22FD7" w:rsidP="00E22FD7">
      <w:pPr>
        <w:spacing w:after="0" w:line="240" w:lineRule="auto"/>
        <w:ind w:left="720" w:right="28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right="28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>Aprilliyana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2805">
        <w:rPr>
          <w:rFonts w:ascii="Times New Roman" w:hAnsi="Times New Roman" w:cs="Times New Roman"/>
          <w:sz w:val="24"/>
          <w:szCs w:val="24"/>
        </w:rPr>
        <w:t xml:space="preserve"> </w:t>
      </w:r>
      <w:r w:rsidRPr="00B4701B">
        <w:rPr>
          <w:rFonts w:ascii="Times New Roman" w:hAnsi="Times New Roman" w:cs="Times New Roman"/>
          <w:sz w:val="24"/>
          <w:szCs w:val="24"/>
        </w:rPr>
        <w:t xml:space="preserve">Putri. 2017. Pengaruh Tarif Pajak, Kesadaran dan Sanksi Perpajakan  Terhadap Kepatuhan Wajib Pajak Kendaraan Bermotor Studi Pada Wpop Samsat  Kota Surakarta. </w:t>
      </w:r>
      <w:r w:rsidRPr="00B4701B">
        <w:rPr>
          <w:rFonts w:ascii="Times New Roman" w:hAnsi="Times New Roman" w:cs="Times New Roman"/>
          <w:i/>
          <w:iCs/>
          <w:sz w:val="24"/>
          <w:szCs w:val="24"/>
        </w:rPr>
        <w:t>Skripsi</w:t>
      </w:r>
      <w:r w:rsidRPr="00B4701B">
        <w:rPr>
          <w:rFonts w:ascii="Times New Roman" w:hAnsi="Times New Roman" w:cs="Times New Roman"/>
          <w:sz w:val="24"/>
          <w:szCs w:val="24"/>
        </w:rPr>
        <w:t>. Institut Agama Islam Negeri Surakarta.</w:t>
      </w:r>
    </w:p>
    <w:p w:rsidR="00E22FD7" w:rsidRPr="00E22FD7" w:rsidRDefault="00E22FD7" w:rsidP="00E22FD7">
      <w:pPr>
        <w:spacing w:after="0" w:line="240" w:lineRule="auto"/>
        <w:ind w:left="720" w:right="28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right="28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Datariset. 2017. </w:t>
      </w:r>
      <w:hyperlink r:id="rId6" w:history="1">
        <w:r w:rsidRPr="00167580">
          <w:rPr>
            <w:rStyle w:val="Hyperlink"/>
            <w:rFonts w:ascii="Times New Roman" w:hAnsi="Times New Roman" w:cs="Times New Roman"/>
            <w:sz w:val="24"/>
            <w:szCs w:val="24"/>
          </w:rPr>
          <w:t>http://datariset.com/olahdata/detail/data-primer-dan-sekunder</w:t>
        </w:r>
      </w:hyperlink>
      <w:r>
        <w:rPr>
          <w:rFonts w:ascii="Times New Roman" w:hAnsi="Times New Roman" w:cs="Times New Roman"/>
          <w:sz w:val="24"/>
          <w:szCs w:val="24"/>
        </w:rPr>
        <w:t>. Diakses pada tanggal 3 Maret 2020.</w:t>
      </w:r>
    </w:p>
    <w:p w:rsidR="00E22FD7" w:rsidRPr="00E22FD7" w:rsidRDefault="00E22FD7" w:rsidP="00E22FD7">
      <w:pPr>
        <w:spacing w:after="0" w:line="240" w:lineRule="auto"/>
        <w:ind w:left="720" w:right="28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right="28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Ermawati, Nanik dan Zamrud Mirah Delima. 2016. </w:t>
      </w:r>
      <w:r w:rsidRPr="002232D9">
        <w:rPr>
          <w:rFonts w:ascii="Times New Roman" w:hAnsi="Times New Roman" w:cs="Times New Roman"/>
          <w:sz w:val="24"/>
          <w:szCs w:val="24"/>
        </w:rPr>
        <w:t xml:space="preserve">Pengaruh Persepsi Kemudahan Penggunaan, Persepsi Kegunaan,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232D9">
        <w:rPr>
          <w:rFonts w:ascii="Times New Roman" w:hAnsi="Times New Roman" w:cs="Times New Roman"/>
          <w:sz w:val="24"/>
          <w:szCs w:val="24"/>
        </w:rPr>
        <w:t>an Pengalaman Terhadap Minat Wajib Pajak Menggunakan Sistem E-Filing  (Studi Kasus Wajib Pajak Orang Pribadi Di Kabupaten Pati)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32D9">
        <w:rPr>
          <w:rFonts w:ascii="Times New Roman" w:hAnsi="Times New Roman" w:cs="Times New Roman"/>
          <w:i/>
          <w:iCs/>
          <w:sz w:val="24"/>
          <w:szCs w:val="24"/>
        </w:rPr>
        <w:t>Jurnal Akuntansi Indonesia</w:t>
      </w:r>
      <w:r w:rsidRPr="002232D9">
        <w:rPr>
          <w:rFonts w:ascii="Times New Roman" w:hAnsi="Times New Roman" w:cs="Times New Roman"/>
          <w:sz w:val="24"/>
          <w:szCs w:val="24"/>
        </w:rPr>
        <w:t>, Vol.5 No.2</w:t>
      </w:r>
      <w:r>
        <w:rPr>
          <w:rFonts w:ascii="Times New Roman" w:hAnsi="Times New Roman" w:cs="Times New Roman"/>
          <w:sz w:val="24"/>
          <w:szCs w:val="24"/>
        </w:rPr>
        <w:t xml:space="preserve"> (Juli): </w:t>
      </w:r>
      <w:r w:rsidRPr="002232D9">
        <w:rPr>
          <w:rFonts w:ascii="Times New Roman" w:hAnsi="Times New Roman" w:cs="Times New Roman"/>
          <w:sz w:val="24"/>
          <w:szCs w:val="24"/>
        </w:rPr>
        <w:t>163-</w:t>
      </w:r>
      <w:r>
        <w:rPr>
          <w:rFonts w:ascii="Times New Roman" w:hAnsi="Times New Roman" w:cs="Times New Roman"/>
          <w:sz w:val="24"/>
          <w:szCs w:val="24"/>
        </w:rPr>
        <w:t>174.</w:t>
      </w:r>
    </w:p>
    <w:p w:rsidR="00E22FD7" w:rsidRPr="00E22FD7" w:rsidRDefault="00E22FD7" w:rsidP="00E22FD7">
      <w:pPr>
        <w:spacing w:after="0" w:line="240" w:lineRule="auto"/>
        <w:ind w:left="720" w:right="28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right="28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 xml:space="preserve">Hartono, Jogiyanto. 2017. </w:t>
      </w:r>
      <w:r w:rsidRPr="00B4701B">
        <w:rPr>
          <w:rFonts w:ascii="Times New Roman" w:hAnsi="Times New Roman" w:cs="Times New Roman"/>
          <w:i/>
          <w:iCs/>
          <w:sz w:val="24"/>
          <w:szCs w:val="24"/>
        </w:rPr>
        <w:t>Metodologi Penelitian Bisnis Salah Kaprah dan Pengalaman-Pengalaman</w:t>
      </w:r>
      <w:r w:rsidRPr="00B4701B">
        <w:rPr>
          <w:rFonts w:ascii="Times New Roman" w:hAnsi="Times New Roman" w:cs="Times New Roman"/>
          <w:sz w:val="24"/>
          <w:szCs w:val="24"/>
        </w:rPr>
        <w:t>. Edisi 6. Yogyakarta, Indonesia: BPFE UGM.</w:t>
      </w:r>
    </w:p>
    <w:p w:rsidR="00E22FD7" w:rsidRPr="00E22FD7" w:rsidRDefault="00E22FD7" w:rsidP="00E22FD7">
      <w:pPr>
        <w:spacing w:after="0" w:line="240" w:lineRule="auto"/>
        <w:ind w:left="720" w:right="28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right="28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 xml:space="preserve">Ismail, Tri Julianti Fatimah. 2017. Faktor-Faktor Yang Mempengaruhi Kepatuhan Wajib Pajak Dalam Upaya Pemenuhan Kewajiban Pajak Kendaraan Bermotor Di Kota Makassar. </w:t>
      </w:r>
      <w:r w:rsidRPr="00B4701B">
        <w:rPr>
          <w:rFonts w:ascii="Times New Roman" w:hAnsi="Times New Roman" w:cs="Times New Roman"/>
          <w:i/>
          <w:iCs/>
          <w:sz w:val="24"/>
          <w:szCs w:val="24"/>
        </w:rPr>
        <w:t>Skripsi.</w:t>
      </w:r>
      <w:r w:rsidRPr="00B4701B">
        <w:rPr>
          <w:rFonts w:ascii="Times New Roman" w:hAnsi="Times New Roman" w:cs="Times New Roman"/>
          <w:sz w:val="24"/>
          <w:szCs w:val="24"/>
        </w:rPr>
        <w:t xml:space="preserve"> Universitas Hasanuddin Makassar.</w:t>
      </w:r>
    </w:p>
    <w:p w:rsidR="00E22FD7" w:rsidRPr="00E22FD7" w:rsidRDefault="00E22FD7" w:rsidP="00E22FD7">
      <w:pPr>
        <w:spacing w:after="0" w:line="240" w:lineRule="auto"/>
        <w:ind w:left="720" w:right="283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 xml:space="preserve">Kompas.com. 2017. 14 Bank Resmi Layani E-Samsat. </w:t>
      </w: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hyperlink r:id="rId7" w:history="1">
        <w:r w:rsidRPr="00B4701B">
          <w:rPr>
            <w:rStyle w:val="Hyperlink"/>
            <w:rFonts w:ascii="Times New Roman" w:hAnsi="Times New Roman" w:cs="Times New Roman"/>
            <w:sz w:val="24"/>
            <w:szCs w:val="24"/>
          </w:rPr>
          <w:t>http://ekonomi.kompas.com/read/2017/09/08/104119426/14-bank-resmi-layani-e-samsat</w:t>
        </w:r>
      </w:hyperlink>
      <w:r w:rsidRPr="00B4701B">
        <w:rPr>
          <w:rFonts w:ascii="Times New Roman" w:hAnsi="Times New Roman" w:cs="Times New Roman"/>
          <w:sz w:val="24"/>
          <w:szCs w:val="24"/>
        </w:rPr>
        <w:t>. Diakses pada tanggal 12 November 2019.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 xml:space="preserve">Kumparan.com. 2019. Pemda DIY Akan Lakukan Pemutihan Pajak Kendaraan Bermotor. </w:t>
      </w:r>
      <w:hyperlink r:id="rId8" w:history="1">
        <w:r w:rsidRPr="00B4701B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https://www.google.com/amp/s/m.kumparan.com/amp/tugujogja/pemda-diy-akan-</w:t>
        </w:r>
        <w:r w:rsidRPr="00B4701B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lakukan-pemutihan-pajak-kendaraan-bermotor-1sQMaxUiexE</w:t>
        </w:r>
      </w:hyperlink>
      <w:r w:rsidRPr="00B4701B">
        <w:rPr>
          <w:rFonts w:ascii="Times New Roman" w:hAnsi="Times New Roman" w:cs="Times New Roman"/>
          <w:sz w:val="24"/>
          <w:szCs w:val="24"/>
        </w:rPr>
        <w:t>. Diakses pada tanggal 17 Desember 2019.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Mardiasmo</w:t>
      </w:r>
      <w:r w:rsidRPr="00B4701B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701B">
        <w:rPr>
          <w:rFonts w:ascii="Times New Roman" w:hAnsi="Times New Roman" w:cs="Times New Roman"/>
          <w:sz w:val="24"/>
          <w:szCs w:val="24"/>
        </w:rPr>
        <w:t xml:space="preserve">. </w:t>
      </w:r>
      <w:r w:rsidRPr="00B4701B">
        <w:rPr>
          <w:rFonts w:ascii="Times New Roman" w:hAnsi="Times New Roman" w:cs="Times New Roman"/>
          <w:i/>
          <w:iCs/>
          <w:sz w:val="24"/>
          <w:szCs w:val="24"/>
        </w:rPr>
        <w:t xml:space="preserve">Perpajakan </w:t>
      </w:r>
      <w:r>
        <w:rPr>
          <w:rFonts w:ascii="Times New Roman" w:hAnsi="Times New Roman" w:cs="Times New Roman"/>
          <w:i/>
          <w:iCs/>
          <w:sz w:val="24"/>
          <w:szCs w:val="24"/>
        </w:rPr>
        <w:t>Edisi Revisi</w:t>
      </w:r>
      <w:r w:rsidRPr="00B4701B">
        <w:rPr>
          <w:rFonts w:ascii="Times New Roman" w:hAnsi="Times New Roman" w:cs="Times New Roman"/>
          <w:sz w:val="24"/>
          <w:szCs w:val="24"/>
        </w:rPr>
        <w:t>. Edisi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701B">
        <w:rPr>
          <w:rFonts w:ascii="Times New Roman" w:hAnsi="Times New Roman" w:cs="Times New Roman"/>
          <w:sz w:val="24"/>
          <w:szCs w:val="24"/>
        </w:rPr>
        <w:t>. Yogyakarta</w:t>
      </w:r>
      <w:r>
        <w:rPr>
          <w:rFonts w:ascii="Times New Roman" w:hAnsi="Times New Roman" w:cs="Times New Roman"/>
          <w:sz w:val="24"/>
          <w:szCs w:val="24"/>
        </w:rPr>
        <w:t>, Indonesia</w:t>
      </w:r>
      <w:r w:rsidRPr="00B4701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ANDI</w:t>
      </w:r>
      <w:r w:rsidRPr="00B4701B">
        <w:rPr>
          <w:rFonts w:ascii="Times New Roman" w:hAnsi="Times New Roman" w:cs="Times New Roman"/>
          <w:sz w:val="24"/>
          <w:szCs w:val="24"/>
        </w:rPr>
        <w:t>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 xml:space="preserve">Kusuma, Reza Septriandi. 2018. Pengaruh Pelayanan Perpajakan, Penerapan Esystem Perpajakan dan Kesadaran Wajib Pajak Terhadap Tingkat Kepatuhan Wajib Pajak. </w:t>
      </w:r>
      <w:r w:rsidRPr="00B4701B">
        <w:rPr>
          <w:rFonts w:ascii="Times New Roman" w:hAnsi="Times New Roman" w:cs="Times New Roman"/>
          <w:i/>
          <w:iCs/>
          <w:sz w:val="24"/>
          <w:szCs w:val="24"/>
        </w:rPr>
        <w:t>Skripsi</w:t>
      </w:r>
      <w:r w:rsidRPr="00B4701B">
        <w:rPr>
          <w:rFonts w:ascii="Times New Roman" w:hAnsi="Times New Roman" w:cs="Times New Roman"/>
          <w:sz w:val="24"/>
          <w:szCs w:val="24"/>
        </w:rPr>
        <w:t>. Universitas Islam Indonesia Yogyakarta.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65A4">
        <w:rPr>
          <w:rFonts w:ascii="Times New Roman" w:hAnsi="Times New Roman" w:cs="Times New Roman"/>
          <w:sz w:val="24"/>
          <w:szCs w:val="24"/>
        </w:rPr>
        <w:t>Noviana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5A4">
        <w:rPr>
          <w:rFonts w:ascii="Times New Roman" w:hAnsi="Times New Roman" w:cs="Times New Roman"/>
          <w:sz w:val="24"/>
          <w:szCs w:val="24"/>
        </w:rPr>
        <w:t xml:space="preserve"> Elisabeth Deny</w:t>
      </w:r>
      <w:r>
        <w:rPr>
          <w:rFonts w:ascii="Times New Roman" w:hAnsi="Times New Roman" w:cs="Times New Roman"/>
          <w:sz w:val="24"/>
          <w:szCs w:val="24"/>
        </w:rPr>
        <w:t xml:space="preserve">, dkk. 2017. </w:t>
      </w:r>
      <w:r w:rsidRPr="003065A4">
        <w:rPr>
          <w:rFonts w:ascii="Times New Roman" w:hAnsi="Times New Roman" w:cs="Times New Roman"/>
          <w:sz w:val="24"/>
          <w:szCs w:val="24"/>
        </w:rPr>
        <w:t>Pengaruh Persepsi Wajib Pajak Orang Pribadi Pada Penerapan E-Filling Terhadap Kepatuhan Dalam Menyampaikan S</w:t>
      </w:r>
      <w:r>
        <w:rPr>
          <w:rFonts w:ascii="Times New Roman" w:hAnsi="Times New Roman" w:cs="Times New Roman"/>
          <w:sz w:val="24"/>
          <w:szCs w:val="24"/>
        </w:rPr>
        <w:t>PT</w:t>
      </w:r>
      <w:r w:rsidRPr="003065A4">
        <w:rPr>
          <w:rFonts w:ascii="Times New Roman" w:hAnsi="Times New Roman" w:cs="Times New Roman"/>
          <w:sz w:val="24"/>
          <w:szCs w:val="24"/>
        </w:rPr>
        <w:t xml:space="preserve"> Tahunan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065A4">
        <w:rPr>
          <w:rFonts w:ascii="Times New Roman" w:hAnsi="Times New Roman" w:cs="Times New Roman"/>
          <w:sz w:val="24"/>
          <w:szCs w:val="24"/>
        </w:rPr>
        <w:t>i K</w:t>
      </w:r>
      <w:r>
        <w:rPr>
          <w:rFonts w:ascii="Times New Roman" w:hAnsi="Times New Roman" w:cs="Times New Roman"/>
          <w:sz w:val="24"/>
          <w:szCs w:val="24"/>
        </w:rPr>
        <w:t>PP</w:t>
      </w:r>
      <w:r w:rsidRPr="003065A4">
        <w:rPr>
          <w:rFonts w:ascii="Times New Roman" w:hAnsi="Times New Roman" w:cs="Times New Roman"/>
          <w:sz w:val="24"/>
          <w:szCs w:val="24"/>
        </w:rPr>
        <w:t xml:space="preserve"> Kota Semarang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7592">
        <w:rPr>
          <w:rFonts w:ascii="Times New Roman" w:hAnsi="Times New Roman" w:cs="Times New Roman"/>
          <w:i/>
          <w:iCs/>
          <w:sz w:val="24"/>
          <w:szCs w:val="24"/>
        </w:rPr>
        <w:t>Journal of Accounting</w:t>
      </w:r>
      <w:r>
        <w:rPr>
          <w:rFonts w:ascii="Times New Roman" w:hAnsi="Times New Roman" w:cs="Times New Roman"/>
          <w:sz w:val="24"/>
          <w:szCs w:val="24"/>
        </w:rPr>
        <w:t>, hal. 1-10.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>Noviandini, Nurul Citra. 2012. Pengaruh Persepsi Kebermanfaatan, Persepsi Kemudahan Penggunaan, Dan Kepuasan Wajib Pajak Terhadap Penggunaan  E-Filing Bagi Wajib Pajak Di Yogyakarta</w:t>
      </w:r>
      <w:r w:rsidRPr="00B4701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4701B">
        <w:rPr>
          <w:rFonts w:ascii="Times New Roman" w:hAnsi="Times New Roman" w:cs="Times New Roman"/>
          <w:sz w:val="24"/>
          <w:szCs w:val="24"/>
        </w:rPr>
        <w:t xml:space="preserve"> </w:t>
      </w:r>
      <w:r w:rsidRPr="00B4701B">
        <w:rPr>
          <w:rFonts w:ascii="Times New Roman" w:hAnsi="Times New Roman" w:cs="Times New Roman"/>
          <w:i/>
          <w:iCs/>
          <w:sz w:val="24"/>
          <w:szCs w:val="24"/>
        </w:rPr>
        <w:t>Jurnal Nominal</w:t>
      </w:r>
      <w:r w:rsidRPr="00B4701B">
        <w:rPr>
          <w:rFonts w:ascii="Times New Roman" w:hAnsi="Times New Roman" w:cs="Times New Roman"/>
          <w:sz w:val="24"/>
          <w:szCs w:val="24"/>
        </w:rPr>
        <w:t>, Vol. 1 No. 1: 15-22.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 xml:space="preserve">Pajak. 2018. Pajak Daerah: Pengertian, Ciri-Ciri, Jenis, dan Tarifnya. </w:t>
      </w:r>
      <w:hyperlink r:id="rId9" w:history="1">
        <w:r w:rsidRPr="00B4701B">
          <w:rPr>
            <w:rStyle w:val="Hyperlink"/>
            <w:rFonts w:ascii="Times New Roman" w:hAnsi="Times New Roman" w:cs="Times New Roman"/>
            <w:sz w:val="24"/>
            <w:szCs w:val="24"/>
          </w:rPr>
          <w:t>https://www.online-pajak.com/pajak-daerah</w:t>
        </w:r>
      </w:hyperlink>
      <w:r w:rsidRPr="00B4701B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B4701B">
        <w:rPr>
          <w:rFonts w:ascii="Times New Roman" w:hAnsi="Times New Roman" w:cs="Times New Roman"/>
          <w:sz w:val="24"/>
          <w:szCs w:val="24"/>
        </w:rPr>
        <w:t xml:space="preserve"> Diakses pada tanggal 11 November 2019.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 xml:space="preserve">Pajak. 2018. Praktis! Cara Cek Pajak Kendaraan Bermotor Secara Online!. </w:t>
      </w:r>
      <w:hyperlink r:id="rId10" w:history="1">
        <w:r w:rsidRPr="00B4701B">
          <w:rPr>
            <w:rStyle w:val="Hyperlink"/>
            <w:rFonts w:ascii="Times New Roman" w:hAnsi="Times New Roman" w:cs="Times New Roman"/>
            <w:sz w:val="24"/>
            <w:szCs w:val="24"/>
          </w:rPr>
          <w:t>https://www.online-pajak.com/pajak-kendaraan-bermotor</w:t>
        </w:r>
      </w:hyperlink>
      <w:r w:rsidRPr="00B4701B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B4701B">
        <w:rPr>
          <w:rFonts w:ascii="Times New Roman" w:hAnsi="Times New Roman" w:cs="Times New Roman"/>
          <w:sz w:val="24"/>
          <w:szCs w:val="24"/>
        </w:rPr>
        <w:t xml:space="preserve"> Diakses pada tanggal 11 November 2019.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>Peraturan Daerah Provinsi  Daerah Istimewa Yogyakarta Nomor 3 Tahun 2011 Tentang Pajak Daerah.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Pusat Cara Cara. 2017. Cara Membuat Daftar Gambar dan Daftar Tabel Otomatis. </w:t>
      </w:r>
      <w:hyperlink r:id="rId11" w:history="1">
        <w:r w:rsidRPr="008C6E5B">
          <w:rPr>
            <w:rStyle w:val="Hyperlink"/>
            <w:rFonts w:ascii="Times New Roman" w:hAnsi="Times New Roman" w:cs="Times New Roman"/>
            <w:sz w:val="24"/>
            <w:szCs w:val="24"/>
          </w:rPr>
          <w:t>https://youtu.be/Lnd_7uELeiM</w:t>
        </w:r>
      </w:hyperlink>
      <w:r>
        <w:rPr>
          <w:rFonts w:ascii="Times New Roman" w:hAnsi="Times New Roman" w:cs="Times New Roman"/>
          <w:sz w:val="24"/>
          <w:szCs w:val="24"/>
        </w:rPr>
        <w:t>. diakses pada tanggal 20 Maret 2020.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Putri, dkk. 2018. </w:t>
      </w:r>
      <w:r w:rsidRPr="00562805">
        <w:rPr>
          <w:rFonts w:ascii="Times New Roman" w:hAnsi="Times New Roman" w:cs="Times New Roman"/>
          <w:sz w:val="24"/>
          <w:szCs w:val="24"/>
        </w:rPr>
        <w:t>Pengujian Technology Acceptance Model (T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562805">
        <w:rPr>
          <w:rFonts w:ascii="Times New Roman" w:hAnsi="Times New Roman" w:cs="Times New Roman"/>
          <w:sz w:val="24"/>
          <w:szCs w:val="24"/>
        </w:rPr>
        <w:t>) Terhadap Kepatuhan Wajib Pajak Pengguna Samsat Online (Studi Pada Kantor Samsat Kabupaten Buleleng)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2805">
        <w:rPr>
          <w:rFonts w:ascii="Times New Roman" w:hAnsi="Times New Roman" w:cs="Times New Roman"/>
          <w:i/>
          <w:iCs/>
          <w:sz w:val="24"/>
          <w:szCs w:val="24"/>
        </w:rPr>
        <w:t>Jurnal Ilmiah Mahasiswa Akuntansi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2805">
        <w:rPr>
          <w:rFonts w:ascii="Times New Roman" w:hAnsi="Times New Roman" w:cs="Times New Roman"/>
          <w:sz w:val="24"/>
          <w:szCs w:val="24"/>
        </w:rPr>
        <w:t>Vol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2805">
        <w:rPr>
          <w:rFonts w:ascii="Times New Roman" w:hAnsi="Times New Roman" w:cs="Times New Roman"/>
          <w:sz w:val="24"/>
          <w:szCs w:val="24"/>
        </w:rPr>
        <w:t>9 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28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 17-30.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right="28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 xml:space="preserve">Resmi, Siti. 2017. </w:t>
      </w:r>
      <w:r w:rsidRPr="00B4701B">
        <w:rPr>
          <w:rFonts w:ascii="Times New Roman" w:hAnsi="Times New Roman" w:cs="Times New Roman"/>
          <w:i/>
          <w:iCs/>
          <w:sz w:val="24"/>
          <w:szCs w:val="24"/>
        </w:rPr>
        <w:t>Perpajakan Teori &amp; Kasus</w:t>
      </w:r>
      <w:r w:rsidRPr="00B4701B">
        <w:rPr>
          <w:rFonts w:ascii="Times New Roman" w:hAnsi="Times New Roman" w:cs="Times New Roman"/>
          <w:sz w:val="24"/>
          <w:szCs w:val="24"/>
        </w:rPr>
        <w:t>. Edisi 10. Yogyakarta, Indonesia: Salemba Empat.</w:t>
      </w:r>
    </w:p>
    <w:p w:rsidR="00E22FD7" w:rsidRPr="00E22FD7" w:rsidRDefault="00E22FD7" w:rsidP="00E22FD7">
      <w:pPr>
        <w:spacing w:after="0" w:line="240" w:lineRule="auto"/>
        <w:ind w:left="720" w:right="28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right="28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 xml:space="preserve">Ruangguruku. 2015. Pengertian Persepsi Menurut Ahli. </w:t>
      </w:r>
      <w:hyperlink r:id="rId12" w:history="1">
        <w:r w:rsidRPr="00B4701B">
          <w:rPr>
            <w:rStyle w:val="Hyperlink"/>
            <w:rFonts w:ascii="Times New Roman" w:hAnsi="Times New Roman" w:cs="Times New Roman"/>
            <w:sz w:val="24"/>
            <w:szCs w:val="24"/>
          </w:rPr>
          <w:t>https://ruangguruku.com/pengertian-persepsi-menurut-ahli/</w:t>
        </w:r>
      </w:hyperlink>
      <w:r w:rsidRPr="00B4701B">
        <w:rPr>
          <w:rFonts w:ascii="Times New Roman" w:hAnsi="Times New Roman" w:cs="Times New Roman"/>
          <w:sz w:val="24"/>
          <w:szCs w:val="24"/>
        </w:rPr>
        <w:t>. Diakses pada tanggal 3 Maret 2020.</w:t>
      </w:r>
    </w:p>
    <w:p w:rsidR="00E22FD7" w:rsidRPr="00E22FD7" w:rsidRDefault="00E22FD7" w:rsidP="00E22FD7">
      <w:pPr>
        <w:spacing w:after="0" w:line="240" w:lineRule="auto"/>
        <w:ind w:left="720" w:right="28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Sahid Raharjo. 2014. Video Tutorial Uji Validitas dan Reliabilitas SPSS Lengkap. </w:t>
      </w:r>
      <w:hyperlink r:id="rId13" w:history="1">
        <w:r w:rsidRPr="008C6E5B">
          <w:rPr>
            <w:rStyle w:val="Hyperlink"/>
            <w:rFonts w:ascii="Times New Roman" w:hAnsi="Times New Roman" w:cs="Times New Roman"/>
            <w:sz w:val="24"/>
            <w:szCs w:val="24"/>
          </w:rPr>
          <w:t>https://youtu.be/ouSIm3mnFKs</w:t>
        </w:r>
      </w:hyperlink>
      <w:r>
        <w:rPr>
          <w:rFonts w:ascii="Times New Roman" w:hAnsi="Times New Roman" w:cs="Times New Roman"/>
          <w:sz w:val="24"/>
          <w:szCs w:val="24"/>
        </w:rPr>
        <w:t>. diakses pada tanggal 20 Maret 2020.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right="28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FD7">
        <w:rPr>
          <w:rFonts w:ascii="Times New Roman" w:hAnsi="Times New Roman" w:cs="Times New Roman"/>
          <w:sz w:val="24"/>
          <w:szCs w:val="24"/>
        </w:rPr>
        <w:t xml:space="preserve">Sahid Raharjo. 2014. Video Uji Autokorelasi Durbin Watson dengan SPSS. </w:t>
      </w:r>
      <w:hyperlink r:id="rId14" w:history="1">
        <w:r w:rsidRPr="00E22FD7">
          <w:rPr>
            <w:rStyle w:val="Hyperlink"/>
            <w:rFonts w:ascii="Times New Roman" w:hAnsi="Times New Roman" w:cs="Times New Roman"/>
            <w:sz w:val="24"/>
            <w:szCs w:val="24"/>
          </w:rPr>
          <w:t>https://youtu.be/Rev8yfDtNvQ</w:t>
        </w:r>
      </w:hyperlink>
      <w:r w:rsidRPr="00E22FD7">
        <w:rPr>
          <w:rFonts w:ascii="Times New Roman" w:hAnsi="Times New Roman" w:cs="Times New Roman"/>
          <w:sz w:val="24"/>
          <w:szCs w:val="24"/>
        </w:rPr>
        <w:t>. diakses pada tanggal 20 Maret 2020.</w:t>
      </w:r>
    </w:p>
    <w:p w:rsidR="00E22FD7" w:rsidRPr="00E22FD7" w:rsidRDefault="00E22FD7" w:rsidP="00E22FD7">
      <w:pPr>
        <w:spacing w:after="0" w:line="240" w:lineRule="auto"/>
        <w:ind w:left="720" w:right="284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Sahid Raharjo. 2017. Uji Normalitas Kolmogorov Smirnov dengan SPSS Full Edisi. </w:t>
      </w:r>
      <w:hyperlink r:id="rId15" w:history="1">
        <w:r w:rsidRPr="008C6E5B">
          <w:rPr>
            <w:rStyle w:val="Hyperlink"/>
            <w:rFonts w:ascii="Times New Roman" w:hAnsi="Times New Roman" w:cs="Times New Roman"/>
            <w:sz w:val="24"/>
            <w:szCs w:val="24"/>
          </w:rPr>
          <w:t>https://youtu.be/Q1IrsLDm9co</w:t>
        </w:r>
      </w:hyperlink>
      <w:r>
        <w:rPr>
          <w:rFonts w:ascii="Times New Roman" w:hAnsi="Times New Roman" w:cs="Times New Roman"/>
          <w:sz w:val="24"/>
          <w:szCs w:val="24"/>
        </w:rPr>
        <w:t>. diakses pada tanggal 20 Maret 2020.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Sahid Raharjo. 2018. Cara Memasukkan Data Kuesioner Skala Likert di SPSS Lengkap.  </w:t>
      </w:r>
      <w:hyperlink r:id="rId16" w:history="1">
        <w:r w:rsidRPr="008C6E5B">
          <w:rPr>
            <w:rStyle w:val="Hyperlink"/>
            <w:rFonts w:ascii="Times New Roman" w:hAnsi="Times New Roman" w:cs="Times New Roman"/>
            <w:sz w:val="24"/>
            <w:szCs w:val="24"/>
          </w:rPr>
          <w:t>https://youtu.be/UJh8boc_z4c</w:t>
        </w:r>
      </w:hyperlink>
      <w:r>
        <w:rPr>
          <w:rFonts w:ascii="Times New Roman" w:hAnsi="Times New Roman" w:cs="Times New Roman"/>
          <w:sz w:val="24"/>
          <w:szCs w:val="24"/>
        </w:rPr>
        <w:t>. diakses pada tanggal 20 Maret 2020.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Sahid Raharjo. 2018. Cara Uji Multikolinearitas Tolerace dan VIF dengan SPSS *UPDATE. </w:t>
      </w:r>
      <w:hyperlink r:id="rId17" w:history="1">
        <w:r w:rsidRPr="008C6E5B">
          <w:rPr>
            <w:rStyle w:val="Hyperlink"/>
            <w:rFonts w:ascii="Times New Roman" w:hAnsi="Times New Roman" w:cs="Times New Roman"/>
            <w:sz w:val="24"/>
            <w:szCs w:val="24"/>
          </w:rPr>
          <w:t>https://youtu.be/UnB7CWN_xmE</w:t>
        </w:r>
      </w:hyperlink>
      <w:r>
        <w:rPr>
          <w:rFonts w:ascii="Times New Roman" w:hAnsi="Times New Roman" w:cs="Times New Roman"/>
          <w:sz w:val="24"/>
          <w:szCs w:val="24"/>
        </w:rPr>
        <w:t>. diakses pada tanggal 20 Maret 2020.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Sahid Raharjo. 2018. Sukses Uji Heteroskedastisitas Metode Glejser dengan SPSS UPDATE. </w:t>
      </w:r>
      <w:hyperlink r:id="rId18" w:history="1">
        <w:r w:rsidRPr="008C6E5B">
          <w:rPr>
            <w:rStyle w:val="Hyperlink"/>
            <w:rFonts w:ascii="Times New Roman" w:hAnsi="Times New Roman" w:cs="Times New Roman"/>
            <w:sz w:val="24"/>
            <w:szCs w:val="24"/>
          </w:rPr>
          <w:t>https://youtu.be/uQ-wp4xfoQs</w:t>
        </w:r>
      </w:hyperlink>
      <w:r>
        <w:rPr>
          <w:rFonts w:ascii="Times New Roman" w:hAnsi="Times New Roman" w:cs="Times New Roman"/>
          <w:sz w:val="24"/>
          <w:szCs w:val="24"/>
        </w:rPr>
        <w:t>. diakses pada tanggal 20 Maret 2020.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 xml:space="preserve">Saputro, Brian Dwi dan Sukirno. 2013. Pengaruh Persepsi Kemudahan Penggunaan, Kepercayaan, Kecemasan Berkomputer dan Kualitas Layanan Terhadap Minat Menggunakan Internet Banking. </w:t>
      </w:r>
      <w:r w:rsidRPr="00B4701B">
        <w:rPr>
          <w:rFonts w:ascii="Times New Roman" w:hAnsi="Times New Roman" w:cs="Times New Roman"/>
          <w:i/>
          <w:iCs/>
          <w:sz w:val="24"/>
          <w:szCs w:val="24"/>
        </w:rPr>
        <w:t>Jurnal Nominal</w:t>
      </w:r>
      <w:r w:rsidRPr="00B4701B">
        <w:rPr>
          <w:rFonts w:ascii="Times New Roman" w:hAnsi="Times New Roman" w:cs="Times New Roman"/>
          <w:sz w:val="24"/>
          <w:szCs w:val="24"/>
        </w:rPr>
        <w:t>, Vol. 2 No. 1: 36-63.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Sesa, </w:t>
      </w:r>
      <w:r w:rsidRPr="003065A4">
        <w:rPr>
          <w:rFonts w:ascii="Times New Roman" w:hAnsi="Times New Roman" w:cs="Times New Roman"/>
          <w:sz w:val="24"/>
          <w:szCs w:val="24"/>
        </w:rPr>
        <w:t>Eugenia Sareba.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5A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65A4">
        <w:rPr>
          <w:rFonts w:ascii="Times New Roman" w:hAnsi="Times New Roman" w:cs="Times New Roman"/>
          <w:sz w:val="24"/>
          <w:szCs w:val="24"/>
        </w:rPr>
        <w:t xml:space="preserve">. Pengaruh Persepsi Wajib Pajak Orang Pribadi Pada penerapan eFilling Terhadap Kepatuhan Dalam Menyampaikan SPT Tahunan di Kota Surabaya. </w:t>
      </w:r>
      <w:r w:rsidRPr="003065A4">
        <w:rPr>
          <w:rFonts w:ascii="Times New Roman" w:hAnsi="Times New Roman" w:cs="Times New Roman"/>
          <w:i/>
          <w:iCs/>
          <w:sz w:val="24"/>
          <w:szCs w:val="24"/>
        </w:rPr>
        <w:t>Tugas Akhir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Universitas Pelita Harapan Surabaya</w:t>
      </w:r>
      <w:r w:rsidRPr="003065A4">
        <w:rPr>
          <w:rFonts w:ascii="Times New Roman" w:hAnsi="Times New Roman" w:cs="Times New Roman"/>
          <w:sz w:val="24"/>
          <w:szCs w:val="24"/>
        </w:rPr>
        <w:t>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 xml:space="preserve">Susilawati, Ketut Evi dan Ketut Budiartha. 2013. Pengaruh Kesadaran Wajib Pajak, Pengetahuan Pajak, Sanksi Perpajakan dan Akuntabilitas Pelayanan Publik Pada Kepatuhan Wajib Pajak Kendaraan Bermotor. </w:t>
      </w:r>
      <w:r w:rsidRPr="00B4701B">
        <w:rPr>
          <w:rFonts w:ascii="Times New Roman" w:hAnsi="Times New Roman" w:cs="Times New Roman"/>
          <w:i/>
          <w:iCs/>
          <w:sz w:val="24"/>
          <w:szCs w:val="24"/>
        </w:rPr>
        <w:t>E-Jurnal Akuntansi Universitas Udayana</w:t>
      </w:r>
      <w:r w:rsidRPr="00B4701B">
        <w:rPr>
          <w:rFonts w:ascii="Times New Roman" w:hAnsi="Times New Roman" w:cs="Times New Roman"/>
          <w:sz w:val="24"/>
          <w:szCs w:val="24"/>
        </w:rPr>
        <w:t>, Vol. 4 No. 2: 345-357.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 xml:space="preserve">Susanti, Niken Apriliana. 2018. Pengaruh Pengetahuan Perpajakan, Sosialisasi Perpajakan, Kesadaran Wajib Pajak, Sanksi Pajak, dan Penerapan E-Samsat Terhadap Kepatuhan Wajib Pajak Dalam Membayar Pajak Kendaraan Bermotor (Studi Kasus Pada Wajib Pajak Kendaraan Bermotor Di Kabupaten Sleman). </w:t>
      </w:r>
      <w:r w:rsidRPr="00B4701B">
        <w:rPr>
          <w:rFonts w:ascii="Times New Roman" w:hAnsi="Times New Roman" w:cs="Times New Roman"/>
          <w:i/>
          <w:iCs/>
          <w:sz w:val="24"/>
          <w:szCs w:val="24"/>
        </w:rPr>
        <w:t>Skripsi</w:t>
      </w:r>
      <w:r w:rsidRPr="00B4701B">
        <w:rPr>
          <w:rFonts w:ascii="Times New Roman" w:hAnsi="Times New Roman" w:cs="Times New Roman"/>
          <w:sz w:val="24"/>
          <w:szCs w:val="24"/>
        </w:rPr>
        <w:t>. Universitas Islam Indonesia Yogyakarta.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>Trilaksana, Muhammad Gugus. 2015. Efektivitas Penggunaan Drop Box dan Electronik Filling (E-Filling) Sistem Untuk Meningkatkan Kepatuhan Pelaporan SPT Tahunan Pajak Penghasilan Wajib Pajak Orang Pribadi.</w:t>
      </w:r>
      <w:r w:rsidRPr="000D7D8E">
        <w:t xml:space="preserve"> </w:t>
      </w:r>
      <w:r w:rsidRPr="000D7D8E">
        <w:rPr>
          <w:rFonts w:ascii="Times New Roman" w:hAnsi="Times New Roman" w:cs="Times New Roman"/>
          <w:i/>
          <w:iCs/>
          <w:sz w:val="24"/>
          <w:szCs w:val="24"/>
        </w:rPr>
        <w:t>Skripsi</w:t>
      </w:r>
      <w:r w:rsidRPr="000D7D8E">
        <w:rPr>
          <w:rFonts w:ascii="Times New Roman" w:hAnsi="Times New Roman" w:cs="Times New Roman"/>
          <w:sz w:val="24"/>
          <w:szCs w:val="24"/>
        </w:rPr>
        <w:t>. UIN Maulana Malik Ibrahim Malang.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 xml:space="preserve">Viva.co.id. 2019. Jumlah Motor di Indonesia, Separuh Populasi Penduduknya. </w:t>
      </w:r>
      <w:hyperlink r:id="rId19" w:history="1">
        <w:r w:rsidRPr="00B4701B">
          <w:rPr>
            <w:rStyle w:val="Hyperlink"/>
            <w:rFonts w:ascii="Times New Roman" w:hAnsi="Times New Roman" w:cs="Times New Roman"/>
            <w:sz w:val="24"/>
            <w:szCs w:val="24"/>
          </w:rPr>
          <w:t>https://google.com/amp/s/m.viva.co.id/amp/otomotif/motor/1129068-jumlah-motor-di-indonesia-separuh-populasi-penduduknya</w:t>
        </w:r>
      </w:hyperlink>
      <w:r w:rsidRPr="00B4701B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B4701B">
        <w:rPr>
          <w:rFonts w:ascii="Times New Roman" w:hAnsi="Times New Roman" w:cs="Times New Roman"/>
          <w:sz w:val="24"/>
          <w:szCs w:val="24"/>
        </w:rPr>
        <w:t xml:space="preserve"> Diakses pada tanggal 10 November 2019.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t xml:space="preserve">Virgiawati, dkk. 2019. Pengaruh Pengetahuan Wajib Pajak, Modernisasi Sistem Administrasi Perpajakan, Dan Sanksi Pajak Terhadap Kepatuhan Wajib Pajak Kendaraan Bermotor  (Studi Pada Wajib Pajak Di SAMSAT Jakarta Selatan). </w:t>
      </w:r>
      <w:r w:rsidRPr="00B4701B">
        <w:rPr>
          <w:rFonts w:ascii="Times New Roman" w:hAnsi="Times New Roman" w:cs="Times New Roman"/>
          <w:i/>
          <w:iCs/>
          <w:sz w:val="24"/>
          <w:szCs w:val="24"/>
        </w:rPr>
        <w:t>Jurnal MONEX</w:t>
      </w:r>
      <w:r w:rsidRPr="00B4701B">
        <w:rPr>
          <w:rFonts w:ascii="Times New Roman" w:hAnsi="Times New Roman" w:cs="Times New Roman"/>
          <w:sz w:val="24"/>
          <w:szCs w:val="24"/>
        </w:rPr>
        <w:t>, Vol. 8 No. 2 (Juli): 19-33.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701B">
        <w:rPr>
          <w:rFonts w:ascii="Times New Roman" w:hAnsi="Times New Roman" w:cs="Times New Roman"/>
          <w:sz w:val="24"/>
          <w:szCs w:val="24"/>
        </w:rPr>
        <w:lastRenderedPageBreak/>
        <w:t xml:space="preserve">Wardani, Dewi Kusuma dan Moh. Rifqi Asis. 2017. Pengaruh Pengetahuan Wajib Pajak, Kesadaran Wajib Pajak, dan Program Samsat Corner Terhadap Kepatuhan Wajib Pajak Kendaraan Bermotor. </w:t>
      </w:r>
      <w:r w:rsidRPr="00B4701B">
        <w:rPr>
          <w:rFonts w:ascii="Times New Roman" w:hAnsi="Times New Roman" w:cs="Times New Roman"/>
          <w:i/>
          <w:iCs/>
          <w:sz w:val="24"/>
          <w:szCs w:val="24"/>
        </w:rPr>
        <w:t>Jurnal Akuntansi Dewantara,</w:t>
      </w:r>
      <w:r w:rsidRPr="00B4701B">
        <w:rPr>
          <w:rFonts w:ascii="Times New Roman" w:hAnsi="Times New Roman" w:cs="Times New Roman"/>
          <w:sz w:val="24"/>
          <w:szCs w:val="24"/>
        </w:rPr>
        <w:t xml:space="preserve"> Vol.1 No. 2 (Oktober): 108-116.</w:t>
      </w:r>
    </w:p>
    <w:p w:rsidR="00E22FD7" w:rsidRP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2FD7" w:rsidRDefault="00E22FD7" w:rsidP="00E22FD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Wardani, Dewi Kusuma dan Rumiyatun. 2017. </w:t>
      </w:r>
      <w:r w:rsidRPr="00727592">
        <w:rPr>
          <w:rFonts w:ascii="Times New Roman" w:hAnsi="Times New Roman" w:cs="Times New Roman"/>
          <w:sz w:val="24"/>
          <w:szCs w:val="24"/>
        </w:rPr>
        <w:t xml:space="preserve">Pengaruh Pengetahuan Wajib Pajak, Kesadaran Wajib Pajak, Sanksi Pajak Kendaraan Bermotor,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27592">
        <w:rPr>
          <w:rFonts w:ascii="Times New Roman" w:hAnsi="Times New Roman" w:cs="Times New Roman"/>
          <w:sz w:val="24"/>
          <w:szCs w:val="24"/>
        </w:rPr>
        <w:t>an Sistem Samsat Drive Thru Terhadap Kepatuhan Wajib Pajak Kendaraan Bermotor  (Studi kasus WP PKB roda empat di Samsat Drive Thru Bantul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727592">
        <w:rPr>
          <w:rFonts w:ascii="Times New Roman" w:hAnsi="Times New Roman" w:cs="Times New Roman"/>
          <w:i/>
          <w:iCs/>
          <w:sz w:val="24"/>
          <w:szCs w:val="24"/>
        </w:rPr>
        <w:t>Jurnal Akuntansi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7592">
        <w:rPr>
          <w:rFonts w:ascii="Times New Roman" w:hAnsi="Times New Roman" w:cs="Times New Roman"/>
          <w:sz w:val="24"/>
          <w:szCs w:val="24"/>
        </w:rPr>
        <w:t xml:space="preserve"> Vol.5 No.1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27592">
        <w:rPr>
          <w:rFonts w:ascii="Times New Roman" w:hAnsi="Times New Roman" w:cs="Times New Roman"/>
          <w:sz w:val="24"/>
          <w:szCs w:val="24"/>
        </w:rPr>
        <w:t>Juni</w:t>
      </w:r>
      <w:r>
        <w:rPr>
          <w:rFonts w:ascii="Times New Roman" w:hAnsi="Times New Roman" w:cs="Times New Roman"/>
          <w:sz w:val="24"/>
          <w:szCs w:val="24"/>
        </w:rPr>
        <w:t>): 15-24.</w:t>
      </w:r>
    </w:p>
    <w:p w:rsidR="00E22FD7" w:rsidRDefault="00E22FD7" w:rsidP="00E22FD7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22FD7" w:rsidRDefault="00E22FD7" w:rsidP="00E22FD7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C6BF5" w:rsidRDefault="008C6BF5"/>
    <w:sectPr w:rsidR="008C6BF5" w:rsidSect="008C6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6267"/>
    <w:multiLevelType w:val="multilevel"/>
    <w:tmpl w:val="76AAC0DC"/>
    <w:lvl w:ilvl="0">
      <w:start w:val="1"/>
      <w:numFmt w:val="decimal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b w:val="0"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22FD7"/>
    <w:rsid w:val="00713E76"/>
    <w:rsid w:val="008C6BF5"/>
    <w:rsid w:val="00E2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D7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FD7"/>
    <w:pPr>
      <w:keepNext/>
      <w:keepLines/>
      <w:numPr>
        <w:numId w:val="1"/>
      </w:numPr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FD7"/>
    <w:pPr>
      <w:keepNext/>
      <w:keepLines/>
      <w:numPr>
        <w:ilvl w:val="1"/>
        <w:numId w:val="1"/>
      </w:numPr>
      <w:spacing w:before="40" w:after="0" w:line="480" w:lineRule="auto"/>
      <w:ind w:left="36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FD7"/>
    <w:pPr>
      <w:keepNext/>
      <w:keepLines/>
      <w:numPr>
        <w:ilvl w:val="2"/>
        <w:numId w:val="1"/>
      </w:numPr>
      <w:spacing w:before="40" w:after="0" w:line="480" w:lineRule="auto"/>
      <w:ind w:left="36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22FD7"/>
    <w:pPr>
      <w:keepNext/>
      <w:keepLines/>
      <w:numPr>
        <w:ilvl w:val="3"/>
        <w:numId w:val="1"/>
      </w:numPr>
      <w:spacing w:before="40" w:after="0" w:line="360" w:lineRule="auto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FD7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E22FD7"/>
    <w:rPr>
      <w:rFonts w:ascii="Times New Roman" w:eastAsiaTheme="majorEastAsia" w:hAnsi="Times New Roman" w:cstheme="majorBidi"/>
      <w:b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E22FD7"/>
    <w:rPr>
      <w:rFonts w:ascii="Times New Roman" w:eastAsiaTheme="majorEastAsia" w:hAnsi="Times New Roman" w:cstheme="majorBidi"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E22FD7"/>
    <w:rPr>
      <w:rFonts w:ascii="Times New Roman" w:eastAsiaTheme="majorEastAsia" w:hAnsi="Times New Roman" w:cstheme="majorBidi"/>
      <w:iCs/>
      <w:sz w:val="24"/>
      <w:lang w:val="id-ID"/>
    </w:rPr>
  </w:style>
  <w:style w:type="character" w:styleId="Hyperlink">
    <w:name w:val="Hyperlink"/>
    <w:basedOn w:val="DefaultParagraphFont"/>
    <w:uiPriority w:val="99"/>
    <w:unhideWhenUsed/>
    <w:rsid w:val="00E22F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3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amp/s/m.kumparan.com/amp/tugujogja/pemda-diy-akan-lakukan-pemutihan-pajak-kendaraan-bermotor-1sQMaxUiexE" TargetMode="External"/><Relationship Id="rId13" Type="http://schemas.openxmlformats.org/officeDocument/2006/relationships/hyperlink" Target="https://youtu.be/ouSIm3mnFKs" TargetMode="External"/><Relationship Id="rId18" Type="http://schemas.openxmlformats.org/officeDocument/2006/relationships/hyperlink" Target="https://youtu.be/uQ-wp4xfoQ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konomi.kompas.com/read/2017/09/08/104119426/14-bank-resmi-layani-e-samsat" TargetMode="External"/><Relationship Id="rId12" Type="http://schemas.openxmlformats.org/officeDocument/2006/relationships/hyperlink" Target="https://ruangguruku.com/pengertian-persepsi-menurut-ahli/" TargetMode="External"/><Relationship Id="rId17" Type="http://schemas.openxmlformats.org/officeDocument/2006/relationships/hyperlink" Target="https://youtu.be/UnB7CWN_x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Jh8boc_z4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atariset.com/olahdata/detail/data-primer-dan-sekunder" TargetMode="External"/><Relationship Id="rId11" Type="http://schemas.openxmlformats.org/officeDocument/2006/relationships/hyperlink" Target="https://youtu.be/Lnd_7uELeiM" TargetMode="External"/><Relationship Id="rId5" Type="http://schemas.openxmlformats.org/officeDocument/2006/relationships/hyperlink" Target="https://youtu.be/3mMZCKp7vDw" TargetMode="External"/><Relationship Id="rId15" Type="http://schemas.openxmlformats.org/officeDocument/2006/relationships/hyperlink" Target="https://youtu.be/Q1IrsLDm9co" TargetMode="External"/><Relationship Id="rId10" Type="http://schemas.openxmlformats.org/officeDocument/2006/relationships/hyperlink" Target="https://www.online-pajak.com/pajak-kendaraan-bermotor" TargetMode="External"/><Relationship Id="rId19" Type="http://schemas.openxmlformats.org/officeDocument/2006/relationships/hyperlink" Target="https://google.com/amp/s/m.viva.co.id/amp/otomotif/motor/1129068-jumlah-motor-di-indonesia-separuh-populasi-pendudukn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-pajak.com/pajak-daerah" TargetMode="External"/><Relationship Id="rId14" Type="http://schemas.openxmlformats.org/officeDocument/2006/relationships/hyperlink" Target="https://youtu.be/Rev8yfDtNv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perpust3</dc:creator>
  <cp:lastModifiedBy>perpust3</cp:lastModifiedBy>
  <cp:revision>2</cp:revision>
  <dcterms:created xsi:type="dcterms:W3CDTF">2022-10-06T03:16:00Z</dcterms:created>
  <dcterms:modified xsi:type="dcterms:W3CDTF">2022-10-06T03:25:00Z</dcterms:modified>
</cp:coreProperties>
</file>